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CA0" w:rsidRDefault="000B3CA0">
      <w:pPr>
        <w:jc w:val="center"/>
        <w:rPr>
          <w:rFonts w:ascii="宋体" w:eastAsia="宋体" w:hAnsi="宋体" w:cs="宋体"/>
          <w:sz w:val="52"/>
          <w:szCs w:val="52"/>
        </w:rPr>
      </w:pP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湖南省政府采购评审专家库系统</w:t>
      </w: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（评审专家版）</w:t>
      </w:r>
    </w:p>
    <w:p w:rsidR="000B3CA0" w:rsidRDefault="000B3CA0">
      <w:pPr>
        <w:jc w:val="center"/>
        <w:rPr>
          <w:rFonts w:ascii="宋体" w:eastAsia="宋体" w:hAnsi="宋体" w:cs="宋体"/>
          <w:b/>
          <w:bCs/>
          <w:sz w:val="52"/>
          <w:szCs w:val="52"/>
        </w:rPr>
      </w:pP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操</w:t>
      </w: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作</w:t>
      </w: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指</w:t>
      </w:r>
    </w:p>
    <w:p w:rsidR="000B3CA0" w:rsidRDefault="001F4507">
      <w:pPr>
        <w:jc w:val="center"/>
        <w:rPr>
          <w:rFonts w:ascii="宋体" w:eastAsia="宋体" w:hAnsi="宋体" w:cs="宋体"/>
          <w:b/>
          <w:bCs/>
          <w:sz w:val="52"/>
          <w:szCs w:val="52"/>
        </w:rPr>
      </w:pPr>
      <w:r>
        <w:rPr>
          <w:rFonts w:ascii="宋体" w:eastAsia="宋体" w:hAnsi="宋体" w:cs="宋体" w:hint="eastAsia"/>
          <w:b/>
          <w:bCs/>
          <w:sz w:val="52"/>
          <w:szCs w:val="52"/>
        </w:rPr>
        <w:t>南</w:t>
      </w:r>
    </w:p>
    <w:p w:rsidR="000B3CA0" w:rsidRDefault="000B3CA0">
      <w:pPr>
        <w:rPr>
          <w:rFonts w:ascii="宋体" w:eastAsia="宋体" w:hAnsi="宋体" w:cs="宋体"/>
          <w:sz w:val="44"/>
          <w:szCs w:val="44"/>
        </w:rPr>
      </w:pPr>
    </w:p>
    <w:p w:rsidR="000B3CA0" w:rsidRDefault="000B3CA0">
      <w:pPr>
        <w:pStyle w:val="Default"/>
        <w:rPr>
          <w:rFonts w:ascii="宋体" w:eastAsia="宋体" w:hAnsi="宋体" w:cs="宋体"/>
          <w:sz w:val="44"/>
          <w:szCs w:val="44"/>
        </w:rPr>
      </w:pPr>
    </w:p>
    <w:p w:rsidR="000B3CA0" w:rsidRDefault="000B3CA0">
      <w:pPr>
        <w:pStyle w:val="Default"/>
        <w:rPr>
          <w:rFonts w:ascii="宋体" w:eastAsia="宋体" w:hAnsi="宋体" w:cs="宋体"/>
          <w:sz w:val="44"/>
          <w:szCs w:val="44"/>
        </w:rPr>
      </w:pPr>
    </w:p>
    <w:p w:rsidR="000B3CA0" w:rsidRDefault="000B3CA0">
      <w:pPr>
        <w:pStyle w:val="Default"/>
        <w:rPr>
          <w:rFonts w:ascii="宋体" w:eastAsia="宋体" w:hAnsi="宋体" w:cs="宋体"/>
          <w:sz w:val="44"/>
          <w:szCs w:val="44"/>
        </w:rPr>
      </w:pPr>
    </w:p>
    <w:p w:rsidR="000B3CA0" w:rsidRDefault="000B3CA0">
      <w:pPr>
        <w:pStyle w:val="Default"/>
        <w:rPr>
          <w:rFonts w:ascii="宋体" w:eastAsia="宋体" w:hAnsi="宋体" w:cs="宋体"/>
          <w:sz w:val="44"/>
          <w:szCs w:val="44"/>
        </w:rPr>
      </w:pPr>
    </w:p>
    <w:p w:rsidR="000B3CA0" w:rsidRDefault="000B3CA0">
      <w:pPr>
        <w:jc w:val="center"/>
        <w:rPr>
          <w:rFonts w:ascii="宋体" w:eastAsia="宋体" w:hAnsi="宋体" w:cs="宋体"/>
          <w:sz w:val="44"/>
          <w:szCs w:val="44"/>
        </w:rPr>
      </w:pPr>
    </w:p>
    <w:p w:rsidR="000B3CA0" w:rsidRDefault="001F4507">
      <w:pPr>
        <w:jc w:val="center"/>
        <w:rPr>
          <w:rFonts w:ascii="宋体" w:eastAsia="宋体" w:hAnsi="宋体" w:cs="宋体"/>
          <w:sz w:val="44"/>
          <w:szCs w:val="44"/>
        </w:rPr>
      </w:pPr>
      <w:r>
        <w:rPr>
          <w:rFonts w:ascii="宋体" w:eastAsia="宋体" w:hAnsi="宋体" w:cs="宋体" w:hint="eastAsia"/>
          <w:sz w:val="44"/>
          <w:szCs w:val="44"/>
        </w:rPr>
        <w:t>湖南省财政厅</w:t>
      </w:r>
    </w:p>
    <w:p w:rsidR="000B3CA0" w:rsidRDefault="001F4507">
      <w:pPr>
        <w:pStyle w:val="Default"/>
        <w:jc w:val="center"/>
        <w:rPr>
          <w:rFonts w:ascii="宋体" w:eastAsia="宋体" w:hAnsi="宋体" w:cs="宋体"/>
          <w:sz w:val="44"/>
          <w:szCs w:val="44"/>
        </w:rPr>
        <w:sectPr w:rsidR="000B3CA0">
          <w:pgSz w:w="11906" w:h="16838"/>
          <w:pgMar w:top="1440" w:right="1800" w:bottom="1440" w:left="1800" w:header="851" w:footer="992" w:gutter="0"/>
          <w:cols w:space="425"/>
          <w:docGrid w:type="lines" w:linePitch="312"/>
        </w:sectPr>
      </w:pPr>
      <w:r>
        <w:rPr>
          <w:rFonts w:ascii="宋体" w:eastAsia="宋体" w:hAnsi="宋体" w:cs="宋体" w:hint="eastAsia"/>
          <w:sz w:val="44"/>
          <w:szCs w:val="44"/>
        </w:rPr>
        <w:t>2023</w:t>
      </w:r>
      <w:r>
        <w:rPr>
          <w:rFonts w:ascii="宋体" w:eastAsia="宋体" w:hAnsi="宋体" w:cs="宋体" w:hint="eastAsia"/>
          <w:sz w:val="44"/>
          <w:szCs w:val="44"/>
        </w:rPr>
        <w:t>年</w:t>
      </w:r>
      <w:r>
        <w:rPr>
          <w:rFonts w:ascii="宋体" w:eastAsia="宋体" w:hAnsi="宋体" w:cs="宋体" w:hint="eastAsia"/>
          <w:sz w:val="44"/>
          <w:szCs w:val="44"/>
        </w:rPr>
        <w:t>9</w:t>
      </w:r>
      <w:r>
        <w:rPr>
          <w:rFonts w:ascii="宋体" w:eastAsia="宋体" w:hAnsi="宋体" w:cs="宋体" w:hint="eastAsia"/>
          <w:sz w:val="44"/>
          <w:szCs w:val="44"/>
        </w:rPr>
        <w:t>月</w:t>
      </w:r>
    </w:p>
    <w:p w:rsidR="000B3CA0" w:rsidRDefault="000B3CA0">
      <w:pPr>
        <w:pStyle w:val="Default"/>
        <w:rPr>
          <w:rFonts w:ascii="宋体" w:eastAsia="宋体" w:hAnsi="宋体" w:cs="宋体"/>
          <w:b/>
          <w:bCs/>
          <w:sz w:val="32"/>
          <w:szCs w:val="32"/>
        </w:rPr>
      </w:pPr>
    </w:p>
    <w:sdt>
      <w:sdtPr>
        <w:rPr>
          <w:rFonts w:ascii="宋体" w:eastAsia="宋体" w:hAnsi="宋体"/>
          <w:b/>
          <w:bCs/>
          <w:sz w:val="32"/>
          <w:szCs w:val="32"/>
        </w:rPr>
        <w:id w:val="147480057"/>
        <w:docPartObj>
          <w:docPartGallery w:val="Table of Contents"/>
          <w:docPartUnique/>
        </w:docPartObj>
      </w:sdtPr>
      <w:sdtEndPr/>
      <w:sdtContent>
        <w:p w:rsidR="000B3CA0" w:rsidRDefault="001F4507">
          <w:pPr>
            <w:jc w:val="center"/>
            <w:rPr>
              <w:rFonts w:ascii="仿宋" w:eastAsia="仿宋" w:hAnsi="仿宋" w:cs="仿宋"/>
              <w:b/>
              <w:bCs/>
              <w:sz w:val="32"/>
              <w:szCs w:val="32"/>
            </w:rPr>
          </w:pPr>
          <w:r>
            <w:rPr>
              <w:rFonts w:ascii="仿宋" w:eastAsia="仿宋" w:hAnsi="仿宋" w:cs="仿宋" w:hint="eastAsia"/>
              <w:b/>
              <w:bCs/>
              <w:sz w:val="32"/>
              <w:szCs w:val="32"/>
            </w:rPr>
            <w:t>目录</w:t>
          </w:r>
        </w:p>
        <w:p w:rsidR="000B3CA0" w:rsidRDefault="001F4507">
          <w:pPr>
            <w:pStyle w:val="11"/>
            <w:tabs>
              <w:tab w:val="right" w:leader="dot" w:pos="8306"/>
            </w:tabs>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TOC \o "1-2" \h \u </w:instrText>
          </w:r>
          <w:r>
            <w:rPr>
              <w:rFonts w:ascii="仿宋" w:eastAsia="仿宋" w:hAnsi="仿宋" w:cs="仿宋" w:hint="eastAsia"/>
              <w:sz w:val="24"/>
              <w:szCs w:val="24"/>
            </w:rPr>
            <w:fldChar w:fldCharType="separate"/>
          </w:r>
          <w:hyperlink w:anchor="_Toc4840" w:history="1">
            <w:r>
              <w:rPr>
                <w:rFonts w:ascii="仿宋" w:eastAsia="仿宋" w:hAnsi="仿宋" w:cs="仿宋" w:hint="eastAsia"/>
                <w:szCs w:val="32"/>
              </w:rPr>
              <w:t xml:space="preserve">1  </w:t>
            </w:r>
            <w:r>
              <w:rPr>
                <w:rFonts w:ascii="仿宋" w:eastAsia="仿宋" w:hAnsi="仿宋" w:cs="仿宋" w:hint="eastAsia"/>
                <w:szCs w:val="32"/>
              </w:rPr>
              <w:t>评审专家征集工作</w:t>
            </w:r>
            <w:r>
              <w:tab/>
            </w:r>
            <w:r>
              <w:fldChar w:fldCharType="begin"/>
            </w:r>
            <w:r>
              <w:instrText xml:space="preserve"> PAGEREF _Toc4840 \h </w:instrText>
            </w:r>
            <w:r>
              <w:fldChar w:fldCharType="separate"/>
            </w:r>
            <w:r>
              <w:t>1</w:t>
            </w:r>
            <w:r>
              <w:fldChar w:fldCharType="end"/>
            </w:r>
          </w:hyperlink>
        </w:p>
        <w:p w:rsidR="000B3CA0" w:rsidRDefault="001F4507">
          <w:pPr>
            <w:pStyle w:val="20"/>
            <w:tabs>
              <w:tab w:val="right" w:leader="dot" w:pos="8306"/>
            </w:tabs>
          </w:pPr>
          <w:hyperlink w:anchor="_Toc10276" w:history="1">
            <w:r>
              <w:rPr>
                <w:rFonts w:ascii="仿宋" w:eastAsia="仿宋" w:hAnsi="仿宋" w:cs="仿宋" w:hint="eastAsia"/>
                <w:bCs/>
                <w:szCs w:val="32"/>
              </w:rPr>
              <w:t xml:space="preserve">1.1  </w:t>
            </w:r>
            <w:r>
              <w:rPr>
                <w:rFonts w:ascii="仿宋" w:eastAsia="仿宋" w:hAnsi="仿宋" w:cs="仿宋" w:hint="eastAsia"/>
                <w:bCs/>
                <w:szCs w:val="32"/>
              </w:rPr>
              <w:t>选聘工作安排</w:t>
            </w:r>
            <w:r>
              <w:tab/>
            </w:r>
            <w:r>
              <w:fldChar w:fldCharType="begin"/>
            </w:r>
            <w:r>
              <w:instrText xml:space="preserve"> PAGEREF _Toc10276 \h </w:instrText>
            </w:r>
            <w:r>
              <w:fldChar w:fldCharType="separate"/>
            </w:r>
            <w:r>
              <w:t>1</w:t>
            </w:r>
            <w:r>
              <w:fldChar w:fldCharType="end"/>
            </w:r>
          </w:hyperlink>
        </w:p>
        <w:p w:rsidR="000B3CA0" w:rsidRDefault="001F4507">
          <w:pPr>
            <w:pStyle w:val="20"/>
            <w:tabs>
              <w:tab w:val="right" w:leader="dot" w:pos="8306"/>
            </w:tabs>
          </w:pPr>
          <w:hyperlink w:anchor="_Toc10886" w:history="1">
            <w:r>
              <w:rPr>
                <w:rFonts w:ascii="仿宋" w:eastAsia="仿宋" w:hAnsi="仿宋" w:cs="仿宋" w:hint="eastAsia"/>
                <w:szCs w:val="32"/>
              </w:rPr>
              <w:t xml:space="preserve">1.2  </w:t>
            </w:r>
            <w:r>
              <w:rPr>
                <w:rFonts w:ascii="仿宋" w:eastAsia="仿宋" w:hAnsi="仿宋" w:cs="仿宋" w:hint="eastAsia"/>
                <w:szCs w:val="32"/>
              </w:rPr>
              <w:t>续聘工作安排</w:t>
            </w:r>
            <w:r>
              <w:tab/>
            </w:r>
            <w:r>
              <w:fldChar w:fldCharType="begin"/>
            </w:r>
            <w:r>
              <w:instrText xml:space="preserve"> PAGEREF _Toc10886 \h </w:instrText>
            </w:r>
            <w:r>
              <w:fldChar w:fldCharType="separate"/>
            </w:r>
            <w:r>
              <w:t>1</w:t>
            </w:r>
            <w:r>
              <w:fldChar w:fldCharType="end"/>
            </w:r>
          </w:hyperlink>
        </w:p>
        <w:p w:rsidR="000B3CA0" w:rsidRDefault="001F4507">
          <w:pPr>
            <w:pStyle w:val="11"/>
            <w:tabs>
              <w:tab w:val="right" w:leader="dot" w:pos="8306"/>
            </w:tabs>
          </w:pPr>
          <w:hyperlink w:anchor="_Toc11597" w:history="1">
            <w:r>
              <w:rPr>
                <w:rFonts w:ascii="仿宋" w:eastAsia="仿宋" w:hAnsi="仿宋" w:cs="仿宋" w:hint="eastAsia"/>
                <w:szCs w:val="32"/>
              </w:rPr>
              <w:t xml:space="preserve">2  </w:t>
            </w:r>
            <w:r>
              <w:rPr>
                <w:rFonts w:ascii="仿宋" w:eastAsia="仿宋" w:hAnsi="仿宋" w:cs="仿宋" w:hint="eastAsia"/>
                <w:szCs w:val="32"/>
              </w:rPr>
              <w:t>注意事项</w:t>
            </w:r>
            <w:r>
              <w:tab/>
            </w:r>
            <w:r>
              <w:fldChar w:fldCharType="begin"/>
            </w:r>
            <w:r>
              <w:instrText xml:space="preserve"> PAGEREF _Toc11597 \h </w:instrText>
            </w:r>
            <w:r>
              <w:fldChar w:fldCharType="separate"/>
            </w:r>
            <w:r>
              <w:t>2</w:t>
            </w:r>
            <w:r>
              <w:fldChar w:fldCharType="end"/>
            </w:r>
          </w:hyperlink>
        </w:p>
        <w:p w:rsidR="000B3CA0" w:rsidRDefault="001F4507">
          <w:pPr>
            <w:pStyle w:val="20"/>
            <w:tabs>
              <w:tab w:val="right" w:leader="dot" w:pos="8306"/>
            </w:tabs>
          </w:pPr>
          <w:hyperlink w:anchor="_Toc22177" w:history="1">
            <w:r>
              <w:rPr>
                <w:rFonts w:ascii="仿宋" w:eastAsia="仿宋" w:hAnsi="仿宋" w:cs="仿宋" w:hint="eastAsia"/>
                <w:szCs w:val="32"/>
              </w:rPr>
              <w:t xml:space="preserve">2.1  </w:t>
            </w:r>
            <w:r>
              <w:rPr>
                <w:rFonts w:ascii="仿宋" w:eastAsia="仿宋" w:hAnsi="仿宋" w:cs="仿宋" w:hint="eastAsia"/>
                <w:szCs w:val="32"/>
              </w:rPr>
              <w:t>考试形式</w:t>
            </w:r>
            <w:r>
              <w:tab/>
            </w:r>
            <w:r>
              <w:fldChar w:fldCharType="begin"/>
            </w:r>
            <w:r>
              <w:instrText xml:space="preserve"> PAGEREF _Toc22177 \h </w:instrText>
            </w:r>
            <w:r>
              <w:fldChar w:fldCharType="separate"/>
            </w:r>
            <w:r>
              <w:t>2</w:t>
            </w:r>
            <w:r>
              <w:fldChar w:fldCharType="end"/>
            </w:r>
          </w:hyperlink>
        </w:p>
        <w:p w:rsidR="000B3CA0" w:rsidRDefault="001F4507">
          <w:pPr>
            <w:pStyle w:val="20"/>
            <w:tabs>
              <w:tab w:val="right" w:leader="dot" w:pos="8306"/>
            </w:tabs>
          </w:pPr>
          <w:hyperlink w:anchor="_Toc5980" w:history="1">
            <w:r>
              <w:rPr>
                <w:rFonts w:ascii="仿宋" w:eastAsia="仿宋" w:hAnsi="仿宋" w:cs="仿宋" w:hint="eastAsia"/>
                <w:szCs w:val="32"/>
              </w:rPr>
              <w:t xml:space="preserve">2.2  </w:t>
            </w:r>
            <w:r>
              <w:rPr>
                <w:rFonts w:ascii="仿宋" w:eastAsia="仿宋" w:hAnsi="仿宋" w:cs="仿宋" w:hint="eastAsia"/>
                <w:szCs w:val="32"/>
              </w:rPr>
              <w:t>考试纪律</w:t>
            </w:r>
            <w:r>
              <w:tab/>
            </w:r>
            <w:r>
              <w:fldChar w:fldCharType="begin"/>
            </w:r>
            <w:r>
              <w:instrText xml:space="preserve"> PAGEREF _Toc5980 \h </w:instrText>
            </w:r>
            <w:r>
              <w:fldChar w:fldCharType="separate"/>
            </w:r>
            <w:r>
              <w:t>2</w:t>
            </w:r>
            <w:r>
              <w:fldChar w:fldCharType="end"/>
            </w:r>
          </w:hyperlink>
        </w:p>
        <w:p w:rsidR="000B3CA0" w:rsidRDefault="001F4507">
          <w:pPr>
            <w:pStyle w:val="20"/>
            <w:tabs>
              <w:tab w:val="right" w:leader="dot" w:pos="8306"/>
            </w:tabs>
          </w:pPr>
          <w:hyperlink w:anchor="_Toc27127" w:history="1">
            <w:r>
              <w:rPr>
                <w:rFonts w:ascii="仿宋" w:eastAsia="仿宋" w:hAnsi="仿宋" w:cs="仿宋" w:hint="eastAsia"/>
                <w:szCs w:val="32"/>
              </w:rPr>
              <w:t xml:space="preserve">2.3  </w:t>
            </w:r>
            <w:r>
              <w:rPr>
                <w:rFonts w:ascii="仿宋" w:eastAsia="仿宋" w:hAnsi="仿宋" w:cs="仿宋" w:hint="eastAsia"/>
                <w:szCs w:val="32"/>
              </w:rPr>
              <w:t>入库方式</w:t>
            </w:r>
            <w:r>
              <w:tab/>
            </w:r>
            <w:r>
              <w:fldChar w:fldCharType="begin"/>
            </w:r>
            <w:r>
              <w:instrText xml:space="preserve"> PAGEREF _Toc27127 \h </w:instrText>
            </w:r>
            <w:r>
              <w:fldChar w:fldCharType="separate"/>
            </w:r>
            <w:r>
              <w:t>2</w:t>
            </w:r>
            <w:r>
              <w:fldChar w:fldCharType="end"/>
            </w:r>
          </w:hyperlink>
        </w:p>
        <w:p w:rsidR="000B3CA0" w:rsidRDefault="001F4507">
          <w:pPr>
            <w:pStyle w:val="20"/>
            <w:tabs>
              <w:tab w:val="right" w:leader="dot" w:pos="8306"/>
            </w:tabs>
          </w:pPr>
          <w:hyperlink w:anchor="_Toc4846" w:history="1">
            <w:r>
              <w:rPr>
                <w:rFonts w:ascii="仿宋" w:eastAsia="仿宋" w:hAnsi="仿宋" w:cs="仿宋" w:hint="eastAsia"/>
                <w:szCs w:val="32"/>
              </w:rPr>
              <w:t xml:space="preserve">2.4  </w:t>
            </w:r>
            <w:r>
              <w:rPr>
                <w:rFonts w:ascii="仿宋" w:eastAsia="仿宋" w:hAnsi="仿宋" w:cs="仿宋" w:hint="eastAsia"/>
                <w:szCs w:val="32"/>
              </w:rPr>
              <w:t>专家聘期</w:t>
            </w:r>
            <w:r>
              <w:tab/>
            </w:r>
            <w:r>
              <w:fldChar w:fldCharType="begin"/>
            </w:r>
            <w:r>
              <w:instrText xml:space="preserve"> PAGEREF _Toc4846 \h </w:instrText>
            </w:r>
            <w:r>
              <w:fldChar w:fldCharType="separate"/>
            </w:r>
            <w:r>
              <w:t>2</w:t>
            </w:r>
            <w:r>
              <w:fldChar w:fldCharType="end"/>
            </w:r>
          </w:hyperlink>
        </w:p>
        <w:p w:rsidR="000B3CA0" w:rsidRDefault="001F4507">
          <w:pPr>
            <w:pStyle w:val="20"/>
            <w:tabs>
              <w:tab w:val="right" w:leader="dot" w:pos="8306"/>
            </w:tabs>
          </w:pPr>
          <w:hyperlink w:anchor="_Toc22568" w:history="1">
            <w:r>
              <w:rPr>
                <w:rFonts w:ascii="仿宋" w:eastAsia="仿宋" w:hAnsi="仿宋" w:cs="仿宋" w:hint="eastAsia"/>
                <w:szCs w:val="32"/>
              </w:rPr>
              <w:t xml:space="preserve">2.5  </w:t>
            </w:r>
            <w:r>
              <w:rPr>
                <w:rFonts w:ascii="仿宋" w:eastAsia="仿宋" w:hAnsi="仿宋" w:cs="仿宋" w:hint="eastAsia"/>
                <w:szCs w:val="32"/>
              </w:rPr>
              <w:t>聘书管理</w:t>
            </w:r>
            <w:r>
              <w:tab/>
            </w:r>
            <w:r>
              <w:fldChar w:fldCharType="begin"/>
            </w:r>
            <w:r>
              <w:instrText xml:space="preserve"> PAGEREF _Toc22568 \h </w:instrText>
            </w:r>
            <w:r>
              <w:fldChar w:fldCharType="separate"/>
            </w:r>
            <w:r>
              <w:t>3</w:t>
            </w:r>
            <w:r>
              <w:fldChar w:fldCharType="end"/>
            </w:r>
          </w:hyperlink>
        </w:p>
        <w:p w:rsidR="000B3CA0" w:rsidRDefault="001F4507">
          <w:pPr>
            <w:pStyle w:val="20"/>
            <w:tabs>
              <w:tab w:val="right" w:leader="dot" w:pos="8306"/>
            </w:tabs>
          </w:pPr>
          <w:hyperlink w:anchor="_Toc8398" w:history="1">
            <w:r>
              <w:rPr>
                <w:rFonts w:ascii="仿宋" w:eastAsia="仿宋" w:hAnsi="仿宋" w:cs="仿宋" w:hint="eastAsia"/>
                <w:szCs w:val="32"/>
              </w:rPr>
              <w:t xml:space="preserve">2.6  </w:t>
            </w:r>
            <w:r>
              <w:rPr>
                <w:rFonts w:ascii="仿宋" w:eastAsia="仿宋" w:hAnsi="仿宋" w:cs="仿宋" w:hint="eastAsia"/>
                <w:szCs w:val="32"/>
              </w:rPr>
              <w:t>其他事项</w:t>
            </w:r>
            <w:r>
              <w:tab/>
            </w:r>
            <w:r>
              <w:fldChar w:fldCharType="begin"/>
            </w:r>
            <w:r>
              <w:instrText xml:space="preserve"> PAGEREF _Toc8398 \h </w:instrText>
            </w:r>
            <w:r>
              <w:fldChar w:fldCharType="separate"/>
            </w:r>
            <w:r>
              <w:t>3</w:t>
            </w:r>
            <w:r>
              <w:fldChar w:fldCharType="end"/>
            </w:r>
          </w:hyperlink>
        </w:p>
        <w:p w:rsidR="000B3CA0" w:rsidRDefault="001F4507">
          <w:pPr>
            <w:pStyle w:val="20"/>
            <w:tabs>
              <w:tab w:val="right" w:leader="dot" w:pos="8306"/>
            </w:tabs>
          </w:pPr>
          <w:hyperlink w:anchor="_Toc13261" w:history="1">
            <w:r>
              <w:rPr>
                <w:rFonts w:ascii="仿宋" w:eastAsia="仿宋" w:hAnsi="仿宋" w:cs="仿宋" w:hint="eastAsia"/>
                <w:szCs w:val="32"/>
              </w:rPr>
              <w:t xml:space="preserve">2.7  </w:t>
            </w:r>
            <w:r>
              <w:rPr>
                <w:rFonts w:ascii="仿宋" w:eastAsia="仿宋" w:hAnsi="仿宋" w:cs="仿宋" w:hint="eastAsia"/>
                <w:szCs w:val="32"/>
              </w:rPr>
              <w:t>技术保障</w:t>
            </w:r>
            <w:r>
              <w:tab/>
            </w:r>
            <w:r>
              <w:fldChar w:fldCharType="begin"/>
            </w:r>
            <w:r>
              <w:instrText xml:space="preserve"> PAGEREF _Toc13261 \h </w:instrText>
            </w:r>
            <w:r>
              <w:fldChar w:fldCharType="separate"/>
            </w:r>
            <w:r>
              <w:t>3</w:t>
            </w:r>
            <w:r>
              <w:fldChar w:fldCharType="end"/>
            </w:r>
          </w:hyperlink>
        </w:p>
        <w:p w:rsidR="000B3CA0" w:rsidRDefault="001F4507">
          <w:pPr>
            <w:pStyle w:val="11"/>
            <w:tabs>
              <w:tab w:val="right" w:leader="dot" w:pos="8306"/>
            </w:tabs>
          </w:pPr>
          <w:hyperlink w:anchor="_Toc21034" w:history="1">
            <w:r>
              <w:rPr>
                <w:rFonts w:ascii="仿宋" w:eastAsia="仿宋" w:hAnsi="仿宋" w:cs="仿宋" w:hint="eastAsia"/>
                <w:szCs w:val="32"/>
              </w:rPr>
              <w:t xml:space="preserve">3  </w:t>
            </w:r>
            <w:r>
              <w:rPr>
                <w:rFonts w:ascii="仿宋" w:eastAsia="仿宋" w:hAnsi="仿宋" w:cs="仿宋" w:hint="eastAsia"/>
                <w:szCs w:val="32"/>
              </w:rPr>
              <w:t>系统操作指南</w:t>
            </w:r>
            <w:r>
              <w:tab/>
            </w:r>
            <w:r>
              <w:fldChar w:fldCharType="begin"/>
            </w:r>
            <w:r>
              <w:instrText xml:space="preserve"> PAGEREF _Toc21034 \h </w:instrText>
            </w:r>
            <w:r>
              <w:fldChar w:fldCharType="separate"/>
            </w:r>
            <w:r>
              <w:t>3</w:t>
            </w:r>
            <w:r>
              <w:fldChar w:fldCharType="end"/>
            </w:r>
          </w:hyperlink>
        </w:p>
        <w:p w:rsidR="000B3CA0" w:rsidRDefault="001F4507">
          <w:pPr>
            <w:pStyle w:val="20"/>
            <w:tabs>
              <w:tab w:val="right" w:leader="dot" w:pos="8306"/>
            </w:tabs>
          </w:pPr>
          <w:hyperlink w:anchor="_Toc22133" w:history="1">
            <w:r>
              <w:rPr>
                <w:rFonts w:ascii="仿宋" w:eastAsia="仿宋" w:hAnsi="仿宋" w:cs="仿宋" w:hint="eastAsia"/>
                <w:szCs w:val="32"/>
              </w:rPr>
              <w:t xml:space="preserve">3.1  </w:t>
            </w:r>
            <w:r>
              <w:rPr>
                <w:rFonts w:ascii="仿宋" w:eastAsia="仿宋" w:hAnsi="仿宋" w:cs="仿宋" w:hint="eastAsia"/>
                <w:szCs w:val="32"/>
              </w:rPr>
              <w:t>选聘人员注册</w:t>
            </w:r>
            <w:r>
              <w:tab/>
            </w:r>
            <w:r>
              <w:fldChar w:fldCharType="begin"/>
            </w:r>
            <w:r>
              <w:instrText xml:space="preserve"> PAGEREF _Toc22133 \h </w:instrText>
            </w:r>
            <w:r>
              <w:fldChar w:fldCharType="separate"/>
            </w:r>
            <w:r>
              <w:t>3</w:t>
            </w:r>
            <w:r>
              <w:fldChar w:fldCharType="end"/>
            </w:r>
          </w:hyperlink>
        </w:p>
        <w:p w:rsidR="000B3CA0" w:rsidRDefault="001F4507">
          <w:pPr>
            <w:pStyle w:val="20"/>
            <w:tabs>
              <w:tab w:val="right" w:leader="dot" w:pos="8306"/>
            </w:tabs>
          </w:pPr>
          <w:hyperlink w:anchor="_Toc15137" w:history="1">
            <w:r>
              <w:rPr>
                <w:rFonts w:ascii="仿宋" w:eastAsia="仿宋" w:hAnsi="仿宋" w:cs="仿宋" w:hint="eastAsia"/>
                <w:szCs w:val="32"/>
              </w:rPr>
              <w:t xml:space="preserve">3.2  </w:t>
            </w:r>
            <w:r>
              <w:rPr>
                <w:rFonts w:ascii="仿宋" w:eastAsia="仿宋" w:hAnsi="仿宋" w:cs="仿宋" w:hint="eastAsia"/>
                <w:szCs w:val="32"/>
              </w:rPr>
              <w:t>系统登录</w:t>
            </w:r>
            <w:r>
              <w:tab/>
            </w:r>
            <w:r>
              <w:fldChar w:fldCharType="begin"/>
            </w:r>
            <w:r>
              <w:instrText xml:space="preserve"> PAGEREF _Toc15137 \h </w:instrText>
            </w:r>
            <w:r>
              <w:fldChar w:fldCharType="separate"/>
            </w:r>
            <w:r>
              <w:t>5</w:t>
            </w:r>
            <w:r>
              <w:fldChar w:fldCharType="end"/>
            </w:r>
          </w:hyperlink>
        </w:p>
        <w:p w:rsidR="000B3CA0" w:rsidRDefault="001F4507">
          <w:pPr>
            <w:pStyle w:val="20"/>
            <w:tabs>
              <w:tab w:val="right" w:leader="dot" w:pos="8306"/>
            </w:tabs>
          </w:pPr>
          <w:hyperlink w:anchor="_Toc18783" w:history="1">
            <w:r>
              <w:rPr>
                <w:rFonts w:ascii="仿宋" w:eastAsia="仿宋" w:hAnsi="仿宋" w:cs="仿宋" w:hint="eastAsia"/>
                <w:szCs w:val="32"/>
              </w:rPr>
              <w:t xml:space="preserve">3.3  </w:t>
            </w:r>
            <w:r>
              <w:rPr>
                <w:rFonts w:ascii="仿宋" w:eastAsia="仿宋" w:hAnsi="仿宋" w:cs="仿宋" w:hint="eastAsia"/>
                <w:szCs w:val="32"/>
              </w:rPr>
              <w:t>系统首页介绍</w:t>
            </w:r>
            <w:r>
              <w:tab/>
            </w:r>
            <w:r>
              <w:fldChar w:fldCharType="begin"/>
            </w:r>
            <w:r>
              <w:instrText xml:space="preserve"> PAGEREF _Toc18783 \h </w:instrText>
            </w:r>
            <w:r>
              <w:fldChar w:fldCharType="separate"/>
            </w:r>
            <w:r>
              <w:t>6</w:t>
            </w:r>
            <w:r>
              <w:fldChar w:fldCharType="end"/>
            </w:r>
          </w:hyperlink>
        </w:p>
        <w:p w:rsidR="000B3CA0" w:rsidRDefault="001F4507">
          <w:pPr>
            <w:pStyle w:val="20"/>
            <w:tabs>
              <w:tab w:val="right" w:leader="dot" w:pos="8306"/>
            </w:tabs>
          </w:pPr>
          <w:hyperlink w:anchor="_Toc30483" w:history="1">
            <w:r>
              <w:rPr>
                <w:rFonts w:ascii="仿宋" w:eastAsia="仿宋" w:hAnsi="仿宋" w:cs="仿宋" w:hint="eastAsia"/>
                <w:szCs w:val="32"/>
              </w:rPr>
              <w:t xml:space="preserve">3.4  </w:t>
            </w:r>
            <w:r>
              <w:rPr>
                <w:rFonts w:ascii="仿宋" w:eastAsia="仿宋" w:hAnsi="仿宋" w:cs="仿宋" w:hint="eastAsia"/>
                <w:szCs w:val="32"/>
              </w:rPr>
              <w:t>资料填报修改</w:t>
            </w:r>
            <w:r>
              <w:tab/>
            </w:r>
            <w:r>
              <w:fldChar w:fldCharType="begin"/>
            </w:r>
            <w:r>
              <w:instrText xml:space="preserve"> PAGEREF _Toc30483 \h </w:instrText>
            </w:r>
            <w:r>
              <w:fldChar w:fldCharType="separate"/>
            </w:r>
            <w:r>
              <w:t>7</w:t>
            </w:r>
            <w:r>
              <w:fldChar w:fldCharType="end"/>
            </w:r>
          </w:hyperlink>
        </w:p>
        <w:p w:rsidR="000B3CA0" w:rsidRDefault="001F4507">
          <w:pPr>
            <w:pStyle w:val="20"/>
            <w:tabs>
              <w:tab w:val="right" w:leader="dot" w:pos="8306"/>
            </w:tabs>
          </w:pPr>
          <w:hyperlink w:anchor="_Toc32036" w:history="1">
            <w:r>
              <w:rPr>
                <w:rFonts w:ascii="仿宋" w:eastAsia="仿宋" w:hAnsi="仿宋" w:cs="仿宋" w:hint="eastAsia"/>
                <w:szCs w:val="32"/>
              </w:rPr>
              <w:t xml:space="preserve">3.5  </w:t>
            </w:r>
            <w:r>
              <w:rPr>
                <w:rFonts w:ascii="仿宋" w:eastAsia="仿宋" w:hAnsi="仿宋" w:cs="仿宋" w:hint="eastAsia"/>
                <w:szCs w:val="32"/>
              </w:rPr>
              <w:t>资料提交、审核流程</w:t>
            </w:r>
            <w:r>
              <w:tab/>
            </w:r>
            <w:r>
              <w:fldChar w:fldCharType="begin"/>
            </w:r>
            <w:r>
              <w:instrText xml:space="preserve"> PAGEREF _Toc32036 \h </w:instrText>
            </w:r>
            <w:r>
              <w:fldChar w:fldCharType="separate"/>
            </w:r>
            <w:r>
              <w:t>14</w:t>
            </w:r>
            <w:r>
              <w:fldChar w:fldCharType="end"/>
            </w:r>
          </w:hyperlink>
        </w:p>
        <w:p w:rsidR="000B3CA0" w:rsidRDefault="001F4507">
          <w:pPr>
            <w:pStyle w:val="20"/>
            <w:tabs>
              <w:tab w:val="right" w:leader="dot" w:pos="8306"/>
            </w:tabs>
          </w:pPr>
          <w:hyperlink w:anchor="_Toc13335" w:history="1">
            <w:r>
              <w:rPr>
                <w:rFonts w:ascii="仿宋" w:eastAsia="仿宋" w:hAnsi="仿宋" w:cs="仿宋" w:hint="eastAsia"/>
                <w:szCs w:val="32"/>
              </w:rPr>
              <w:t xml:space="preserve">3.6  </w:t>
            </w:r>
            <w:r>
              <w:rPr>
                <w:rFonts w:ascii="仿宋" w:eastAsia="仿宋" w:hAnsi="仿宋" w:cs="仿宋" w:hint="eastAsia"/>
                <w:szCs w:val="32"/>
              </w:rPr>
              <w:t>密码修改</w:t>
            </w:r>
            <w:r>
              <w:tab/>
            </w:r>
            <w:r>
              <w:fldChar w:fldCharType="begin"/>
            </w:r>
            <w:r>
              <w:instrText xml:space="preserve"> PAGEREF _Toc13335 \h </w:instrText>
            </w:r>
            <w:r>
              <w:fldChar w:fldCharType="separate"/>
            </w:r>
            <w:r>
              <w:t>15</w:t>
            </w:r>
            <w:r>
              <w:fldChar w:fldCharType="end"/>
            </w:r>
          </w:hyperlink>
        </w:p>
        <w:p w:rsidR="000B3CA0" w:rsidRDefault="001F4507">
          <w:pPr>
            <w:pStyle w:val="20"/>
            <w:tabs>
              <w:tab w:val="right" w:leader="dot" w:pos="8306"/>
            </w:tabs>
          </w:pPr>
          <w:hyperlink w:anchor="_Toc4028" w:history="1">
            <w:r>
              <w:rPr>
                <w:rFonts w:ascii="仿宋" w:eastAsia="仿宋" w:hAnsi="仿宋" w:cs="仿宋" w:hint="eastAsia"/>
                <w:szCs w:val="32"/>
              </w:rPr>
              <w:t xml:space="preserve">3.7  </w:t>
            </w:r>
            <w:r>
              <w:rPr>
                <w:rFonts w:ascii="仿宋" w:eastAsia="仿宋" w:hAnsi="仿宋" w:cs="仿宋" w:hint="eastAsia"/>
                <w:szCs w:val="32"/>
              </w:rPr>
              <w:t>联系方式修改</w:t>
            </w:r>
            <w:r>
              <w:tab/>
            </w:r>
            <w:r>
              <w:fldChar w:fldCharType="begin"/>
            </w:r>
            <w:r>
              <w:instrText xml:space="preserve"> PAGEREF _Toc4028 \h </w:instrText>
            </w:r>
            <w:r>
              <w:fldChar w:fldCharType="separate"/>
            </w:r>
            <w:r>
              <w:t>16</w:t>
            </w:r>
            <w:r>
              <w:fldChar w:fldCharType="end"/>
            </w:r>
          </w:hyperlink>
        </w:p>
        <w:p w:rsidR="000B3CA0" w:rsidRDefault="001F4507">
          <w:pPr>
            <w:pStyle w:val="20"/>
            <w:tabs>
              <w:tab w:val="right" w:leader="dot" w:pos="8306"/>
            </w:tabs>
          </w:pPr>
          <w:hyperlink w:anchor="_Toc10115" w:history="1">
            <w:r>
              <w:rPr>
                <w:rFonts w:ascii="仿宋" w:eastAsia="仿宋" w:hAnsi="仿宋" w:cs="仿宋" w:hint="eastAsia"/>
                <w:szCs w:val="32"/>
              </w:rPr>
              <w:t xml:space="preserve">3.8  </w:t>
            </w:r>
            <w:r>
              <w:rPr>
                <w:rFonts w:ascii="仿宋" w:eastAsia="仿宋" w:hAnsi="仿宋" w:cs="仿宋" w:hint="eastAsia"/>
                <w:szCs w:val="32"/>
              </w:rPr>
              <w:t>财政部门审核</w:t>
            </w:r>
            <w:r>
              <w:tab/>
            </w:r>
            <w:r>
              <w:fldChar w:fldCharType="begin"/>
            </w:r>
            <w:r>
              <w:instrText xml:space="preserve"> PAGEREF _Toc10115 \h </w:instrText>
            </w:r>
            <w:r>
              <w:fldChar w:fldCharType="separate"/>
            </w:r>
            <w:r>
              <w:t>16</w:t>
            </w:r>
            <w:r>
              <w:fldChar w:fldCharType="end"/>
            </w:r>
          </w:hyperlink>
        </w:p>
        <w:p w:rsidR="000B3CA0" w:rsidRDefault="001F4507">
          <w:pPr>
            <w:pStyle w:val="20"/>
            <w:tabs>
              <w:tab w:val="right" w:leader="dot" w:pos="8306"/>
            </w:tabs>
          </w:pPr>
          <w:hyperlink w:anchor="_Toc7030" w:history="1">
            <w:r>
              <w:rPr>
                <w:rFonts w:ascii="仿宋" w:eastAsia="仿宋" w:hAnsi="仿宋" w:cs="仿宋" w:hint="eastAsia"/>
                <w:szCs w:val="32"/>
              </w:rPr>
              <w:t xml:space="preserve">3.9 </w:t>
            </w:r>
            <w:r>
              <w:rPr>
                <w:rFonts w:ascii="仿宋" w:eastAsia="仿宋" w:hAnsi="仿宋" w:cs="仿宋" w:hint="eastAsia"/>
                <w:szCs w:val="32"/>
              </w:rPr>
              <w:t>培训测评</w:t>
            </w:r>
            <w:r>
              <w:tab/>
            </w:r>
            <w:r>
              <w:fldChar w:fldCharType="begin"/>
            </w:r>
            <w:r>
              <w:instrText xml:space="preserve"> PAGEREF _Toc7030 \h </w:instrText>
            </w:r>
            <w:r>
              <w:fldChar w:fldCharType="separate"/>
            </w:r>
            <w:r>
              <w:t>18</w:t>
            </w:r>
            <w:r>
              <w:fldChar w:fldCharType="end"/>
            </w:r>
          </w:hyperlink>
        </w:p>
        <w:p w:rsidR="000B3CA0" w:rsidRDefault="001F4507">
          <w:pPr>
            <w:pStyle w:val="20"/>
            <w:tabs>
              <w:tab w:val="right" w:leader="dot" w:pos="8306"/>
            </w:tabs>
          </w:pPr>
          <w:hyperlink w:anchor="_Toc7031" w:history="1">
            <w:r>
              <w:rPr>
                <w:rFonts w:ascii="仿宋" w:eastAsia="仿宋" w:hAnsi="仿宋" w:cs="仿宋" w:hint="eastAsia"/>
                <w:szCs w:val="32"/>
              </w:rPr>
              <w:t xml:space="preserve">3.10  </w:t>
            </w:r>
            <w:r>
              <w:rPr>
                <w:rFonts w:ascii="仿宋" w:eastAsia="仿宋" w:hAnsi="仿宋" w:cs="仿宋" w:hint="eastAsia"/>
                <w:szCs w:val="32"/>
              </w:rPr>
              <w:t>入库</w:t>
            </w:r>
            <w:r>
              <w:rPr>
                <w:rFonts w:ascii="仿宋" w:eastAsia="仿宋" w:hAnsi="仿宋" w:cs="仿宋" w:hint="eastAsia"/>
                <w:szCs w:val="32"/>
              </w:rPr>
              <w:t>/</w:t>
            </w:r>
            <w:r>
              <w:rPr>
                <w:rFonts w:ascii="仿宋" w:eastAsia="仿宋" w:hAnsi="仿宋" w:cs="仿宋" w:hint="eastAsia"/>
                <w:szCs w:val="32"/>
              </w:rPr>
              <w:t>聘期</w:t>
            </w:r>
            <w:r>
              <w:tab/>
            </w:r>
            <w:r>
              <w:fldChar w:fldCharType="begin"/>
            </w:r>
            <w:r>
              <w:instrText xml:space="preserve"> PAGEREF _Toc7031 \h </w:instrText>
            </w:r>
            <w:r>
              <w:fldChar w:fldCharType="separate"/>
            </w:r>
            <w:r>
              <w:t>30</w:t>
            </w:r>
            <w:r>
              <w:fldChar w:fldCharType="end"/>
            </w:r>
          </w:hyperlink>
        </w:p>
        <w:p w:rsidR="000B3CA0" w:rsidRDefault="001F4507">
          <w:pPr>
            <w:pStyle w:val="11"/>
            <w:tabs>
              <w:tab w:val="right" w:leader="dot" w:pos="8306"/>
            </w:tabs>
          </w:pPr>
          <w:hyperlink w:anchor="_Toc7898" w:history="1">
            <w:r>
              <w:rPr>
                <w:rFonts w:ascii="仿宋" w:eastAsia="仿宋" w:hAnsi="仿宋" w:cs="仿宋" w:hint="eastAsia"/>
                <w:szCs w:val="32"/>
              </w:rPr>
              <w:t xml:space="preserve">4  </w:t>
            </w:r>
            <w:r>
              <w:rPr>
                <w:rFonts w:ascii="仿宋" w:eastAsia="仿宋" w:hAnsi="仿宋" w:cs="仿宋" w:hint="eastAsia"/>
                <w:szCs w:val="32"/>
              </w:rPr>
              <w:t>相关附件模板</w:t>
            </w:r>
            <w:r>
              <w:tab/>
            </w:r>
            <w:r>
              <w:fldChar w:fldCharType="begin"/>
            </w:r>
            <w:r>
              <w:instrText xml:space="preserve"> PAGEREF _Toc7898 \h </w:instrText>
            </w:r>
            <w:r>
              <w:fldChar w:fldCharType="separate"/>
            </w:r>
            <w:r>
              <w:t>30</w:t>
            </w:r>
            <w:r>
              <w:fldChar w:fldCharType="end"/>
            </w:r>
          </w:hyperlink>
        </w:p>
        <w:p w:rsidR="000B3CA0" w:rsidRDefault="001F4507">
          <w:pPr>
            <w:pStyle w:val="11"/>
            <w:tabs>
              <w:tab w:val="right" w:leader="dot" w:pos="8306"/>
            </w:tabs>
          </w:pPr>
          <w:hyperlink w:anchor="_Toc1457" w:history="1">
            <w:r>
              <w:rPr>
                <w:rFonts w:ascii="仿宋" w:eastAsia="仿宋" w:hAnsi="仿宋" w:cs="仿宋" w:hint="eastAsia"/>
                <w:szCs w:val="32"/>
              </w:rPr>
              <w:t xml:space="preserve">5  </w:t>
            </w:r>
            <w:r>
              <w:rPr>
                <w:rFonts w:ascii="仿宋" w:eastAsia="仿宋" w:hAnsi="仿宋" w:cs="仿宋" w:hint="eastAsia"/>
                <w:szCs w:val="32"/>
              </w:rPr>
              <w:t>参考资料</w:t>
            </w:r>
            <w:r>
              <w:tab/>
            </w:r>
            <w:r>
              <w:fldChar w:fldCharType="begin"/>
            </w:r>
            <w:r>
              <w:instrText xml:space="preserve"> PAGEREF _Toc1457 \h </w:instrText>
            </w:r>
            <w:r>
              <w:fldChar w:fldCharType="separate"/>
            </w:r>
            <w:r>
              <w:t>31</w:t>
            </w:r>
            <w:r>
              <w:fldChar w:fldCharType="end"/>
            </w:r>
          </w:hyperlink>
        </w:p>
        <w:p w:rsidR="000B3CA0" w:rsidRDefault="001F4507">
          <w:r>
            <w:rPr>
              <w:rFonts w:ascii="仿宋" w:eastAsia="仿宋" w:hAnsi="仿宋" w:cs="仿宋" w:hint="eastAsia"/>
              <w:szCs w:val="24"/>
            </w:rPr>
            <w:fldChar w:fldCharType="end"/>
          </w:r>
        </w:p>
      </w:sdtContent>
    </w:sdt>
    <w:p w:rsidR="000B3CA0" w:rsidRDefault="000B3CA0">
      <w:pPr>
        <w:ind w:firstLineChars="200" w:firstLine="640"/>
        <w:rPr>
          <w:rFonts w:ascii="仿宋" w:eastAsia="仿宋" w:hAnsi="仿宋" w:cs="仿宋"/>
          <w:sz w:val="32"/>
          <w:szCs w:val="32"/>
        </w:rPr>
        <w:sectPr w:rsidR="000B3CA0">
          <w:footerReference w:type="default" r:id="rId9"/>
          <w:pgSz w:w="11906" w:h="16838"/>
          <w:pgMar w:top="1440" w:right="1800" w:bottom="1440" w:left="1800" w:header="851" w:footer="992" w:gutter="0"/>
          <w:pgNumType w:start="1"/>
          <w:cols w:space="425"/>
          <w:docGrid w:type="lines" w:linePitch="312"/>
        </w:sectPr>
      </w:pP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lastRenderedPageBreak/>
        <w:t>为进一步完善湖南省政府采购评审专家库建设，加强评审专家管理工作，根据省委省政府深化政府采购制度改革精神、《湖南省政府采购评审专家管理办法》（湘财购〔</w:t>
      </w:r>
      <w:r>
        <w:rPr>
          <w:rFonts w:ascii="仿宋" w:eastAsia="仿宋" w:hAnsi="仿宋" w:cs="仿宋" w:hint="eastAsia"/>
          <w:sz w:val="32"/>
          <w:szCs w:val="32"/>
        </w:rPr>
        <w:t>2023</w:t>
      </w:r>
      <w:r>
        <w:rPr>
          <w:rFonts w:ascii="仿宋" w:eastAsia="仿宋" w:hAnsi="仿宋" w:cs="仿宋" w:hint="eastAsia"/>
          <w:sz w:val="32"/>
          <w:szCs w:val="32"/>
        </w:rPr>
        <w:t>〕</w:t>
      </w:r>
      <w:r>
        <w:rPr>
          <w:rFonts w:ascii="仿宋" w:eastAsia="仿宋" w:hAnsi="仿宋" w:cs="仿宋" w:hint="eastAsia"/>
          <w:sz w:val="32"/>
          <w:szCs w:val="32"/>
        </w:rPr>
        <w:t>22</w:t>
      </w:r>
      <w:r>
        <w:rPr>
          <w:rFonts w:ascii="仿宋" w:eastAsia="仿宋" w:hAnsi="仿宋" w:cs="仿宋" w:hint="eastAsia"/>
          <w:sz w:val="32"/>
          <w:szCs w:val="32"/>
        </w:rPr>
        <w:t>号）（以下简称《办法》）的规定，本次政府采购评审专家征集入库有关事项须知。</w:t>
      </w:r>
    </w:p>
    <w:p w:rsidR="000B3CA0" w:rsidRDefault="001F4507">
      <w:pPr>
        <w:pStyle w:val="1"/>
        <w:spacing w:before="0" w:after="0" w:line="240" w:lineRule="auto"/>
        <w:rPr>
          <w:rFonts w:ascii="仿宋" w:eastAsia="仿宋" w:hAnsi="仿宋" w:cs="仿宋"/>
          <w:sz w:val="32"/>
          <w:szCs w:val="32"/>
        </w:rPr>
      </w:pPr>
      <w:bookmarkStart w:id="0" w:name="_Toc4840"/>
      <w:r>
        <w:rPr>
          <w:rFonts w:ascii="仿宋" w:eastAsia="仿宋" w:hAnsi="仿宋" w:cs="仿宋" w:hint="eastAsia"/>
          <w:sz w:val="32"/>
          <w:szCs w:val="32"/>
        </w:rPr>
        <w:t xml:space="preserve">1  </w:t>
      </w:r>
      <w:r>
        <w:rPr>
          <w:rFonts w:ascii="仿宋" w:eastAsia="仿宋" w:hAnsi="仿宋" w:cs="仿宋" w:hint="eastAsia"/>
          <w:sz w:val="32"/>
          <w:szCs w:val="32"/>
        </w:rPr>
        <w:t>评审专家征集工作</w:t>
      </w:r>
      <w:bookmarkEnd w:id="0"/>
    </w:p>
    <w:p w:rsidR="000B3CA0" w:rsidRDefault="001F4507">
      <w:pPr>
        <w:pStyle w:val="2"/>
        <w:spacing w:before="0" w:after="0" w:line="240" w:lineRule="auto"/>
        <w:ind w:firstLineChars="200" w:firstLine="643"/>
        <w:rPr>
          <w:rFonts w:ascii="仿宋" w:eastAsia="仿宋" w:hAnsi="仿宋" w:cs="仿宋"/>
          <w:bCs/>
          <w:szCs w:val="32"/>
        </w:rPr>
      </w:pPr>
      <w:bookmarkStart w:id="1" w:name="_Toc10276"/>
      <w:r>
        <w:rPr>
          <w:rFonts w:ascii="仿宋" w:eastAsia="仿宋" w:hAnsi="仿宋" w:cs="仿宋" w:hint="eastAsia"/>
          <w:bCs/>
          <w:szCs w:val="32"/>
        </w:rPr>
        <w:t xml:space="preserve">1.1  </w:t>
      </w:r>
      <w:r>
        <w:rPr>
          <w:rFonts w:ascii="仿宋" w:eastAsia="仿宋" w:hAnsi="仿宋" w:cs="仿宋" w:hint="eastAsia"/>
          <w:bCs/>
          <w:szCs w:val="32"/>
        </w:rPr>
        <w:t>选聘工作安排</w:t>
      </w:r>
      <w:bookmarkEnd w:id="1"/>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选聘专家报名时间：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选聘专家考试时间：</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16</w:t>
      </w:r>
      <w:r>
        <w:rPr>
          <w:rFonts w:ascii="仿宋" w:eastAsia="仿宋" w:hAnsi="仿宋" w:cs="仿宋" w:hint="eastAsia"/>
          <w:sz w:val="32"/>
          <w:szCs w:val="32"/>
        </w:rPr>
        <w:t>日</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31</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选聘专家补考时间：</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16</w:t>
      </w:r>
      <w:r>
        <w:rPr>
          <w:rFonts w:ascii="仿宋" w:eastAsia="仿宋" w:hAnsi="仿宋" w:cs="仿宋" w:hint="eastAsia"/>
          <w:sz w:val="32"/>
          <w:szCs w:val="32"/>
        </w:rPr>
        <w:t>日</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30</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申报条件：满足《办法》第八条规定的。</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入库流程：按照《办法》第十条规定执行。</w:t>
      </w:r>
    </w:p>
    <w:p w:rsidR="000B3CA0" w:rsidRDefault="001F4507">
      <w:pPr>
        <w:pStyle w:val="2"/>
        <w:spacing w:before="0" w:after="0" w:line="240" w:lineRule="auto"/>
        <w:ind w:firstLineChars="200" w:firstLine="643"/>
        <w:rPr>
          <w:rFonts w:ascii="仿宋" w:eastAsia="仿宋" w:hAnsi="仿宋" w:cs="仿宋"/>
          <w:szCs w:val="32"/>
        </w:rPr>
      </w:pPr>
      <w:bookmarkStart w:id="2" w:name="_Toc10886"/>
      <w:r>
        <w:rPr>
          <w:rFonts w:ascii="仿宋" w:eastAsia="仿宋" w:hAnsi="仿宋" w:cs="仿宋" w:hint="eastAsia"/>
          <w:szCs w:val="32"/>
        </w:rPr>
        <w:t xml:space="preserve">1.2  </w:t>
      </w:r>
      <w:r>
        <w:rPr>
          <w:rFonts w:ascii="仿宋" w:eastAsia="仿宋" w:hAnsi="仿宋" w:cs="仿宋" w:hint="eastAsia"/>
          <w:szCs w:val="32"/>
        </w:rPr>
        <w:t>续聘工作安排</w:t>
      </w:r>
      <w:bookmarkEnd w:id="2"/>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续聘专家信息更新校验时间：</w:t>
      </w:r>
      <w:r>
        <w:rPr>
          <w:rFonts w:ascii="仿宋" w:eastAsia="仿宋" w:hAnsi="仿宋" w:cs="仿宋" w:hint="eastAsia"/>
          <w:sz w:val="32"/>
          <w:szCs w:val="32"/>
        </w:rPr>
        <w:t>9</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15</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续聘专家考试时间：</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16</w:t>
      </w:r>
      <w:r>
        <w:rPr>
          <w:rFonts w:ascii="仿宋" w:eastAsia="仿宋" w:hAnsi="仿宋" w:cs="仿宋" w:hint="eastAsia"/>
          <w:sz w:val="32"/>
          <w:szCs w:val="32"/>
        </w:rPr>
        <w:t>日</w:t>
      </w:r>
      <w:r>
        <w:rPr>
          <w:rFonts w:ascii="仿宋" w:eastAsia="仿宋" w:hAnsi="仿宋" w:cs="仿宋" w:hint="eastAsia"/>
          <w:sz w:val="32"/>
          <w:szCs w:val="32"/>
        </w:rPr>
        <w:t>-10</w:t>
      </w:r>
      <w:r>
        <w:rPr>
          <w:rFonts w:ascii="仿宋" w:eastAsia="仿宋" w:hAnsi="仿宋" w:cs="仿宋" w:hint="eastAsia"/>
          <w:sz w:val="32"/>
          <w:szCs w:val="32"/>
        </w:rPr>
        <w:t>月</w:t>
      </w:r>
      <w:r>
        <w:rPr>
          <w:rFonts w:ascii="仿宋" w:eastAsia="仿宋" w:hAnsi="仿宋" w:cs="仿宋" w:hint="eastAsia"/>
          <w:sz w:val="32"/>
          <w:szCs w:val="32"/>
        </w:rPr>
        <w:t>31</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续聘专家补考时间：</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16</w:t>
      </w:r>
      <w:r>
        <w:rPr>
          <w:rFonts w:ascii="仿宋" w:eastAsia="仿宋" w:hAnsi="仿宋" w:cs="仿宋" w:hint="eastAsia"/>
          <w:sz w:val="32"/>
          <w:szCs w:val="32"/>
        </w:rPr>
        <w:t>日</w:t>
      </w:r>
      <w:r>
        <w:rPr>
          <w:rFonts w:ascii="仿宋" w:eastAsia="仿宋" w:hAnsi="仿宋" w:cs="仿宋" w:hint="eastAsia"/>
          <w:sz w:val="32"/>
          <w:szCs w:val="32"/>
        </w:rPr>
        <w:t>-11</w:t>
      </w:r>
      <w:r>
        <w:rPr>
          <w:rFonts w:ascii="仿宋" w:eastAsia="仿宋" w:hAnsi="仿宋" w:cs="仿宋" w:hint="eastAsia"/>
          <w:sz w:val="32"/>
          <w:szCs w:val="32"/>
        </w:rPr>
        <w:t>月</w:t>
      </w:r>
      <w:r>
        <w:rPr>
          <w:rFonts w:ascii="仿宋" w:eastAsia="仿宋" w:hAnsi="仿宋" w:cs="仿宋" w:hint="eastAsia"/>
          <w:sz w:val="32"/>
          <w:szCs w:val="32"/>
        </w:rPr>
        <w:t>30</w:t>
      </w:r>
      <w:r>
        <w:rPr>
          <w:rFonts w:ascii="仿宋" w:eastAsia="仿宋" w:hAnsi="仿宋" w:cs="仿宋" w:hint="eastAsia"/>
          <w:sz w:val="32"/>
          <w:szCs w:val="32"/>
        </w:rPr>
        <w:t>日</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申报条件：聘期在</w:t>
      </w:r>
      <w:r>
        <w:rPr>
          <w:rFonts w:ascii="仿宋" w:eastAsia="仿宋" w:hAnsi="仿宋" w:cs="仿宋" w:hint="eastAsia"/>
          <w:sz w:val="32"/>
          <w:szCs w:val="32"/>
        </w:rPr>
        <w:t>2023</w:t>
      </w:r>
      <w:r>
        <w:rPr>
          <w:rFonts w:ascii="仿宋" w:eastAsia="仿宋" w:hAnsi="仿宋" w:cs="仿宋" w:hint="eastAsia"/>
          <w:sz w:val="32"/>
          <w:szCs w:val="32"/>
        </w:rPr>
        <w:t>年</w:t>
      </w:r>
      <w:r>
        <w:rPr>
          <w:rFonts w:ascii="仿宋" w:eastAsia="仿宋" w:hAnsi="仿宋" w:cs="仿宋" w:hint="eastAsia"/>
          <w:sz w:val="32"/>
          <w:szCs w:val="32"/>
        </w:rPr>
        <w:t>8</w:t>
      </w:r>
      <w:r>
        <w:rPr>
          <w:rFonts w:ascii="仿宋" w:eastAsia="仿宋" w:hAnsi="仿宋" w:cs="仿宋" w:hint="eastAsia"/>
          <w:sz w:val="32"/>
          <w:szCs w:val="32"/>
        </w:rPr>
        <w:t>月</w:t>
      </w:r>
      <w:r>
        <w:rPr>
          <w:rFonts w:ascii="仿宋" w:eastAsia="仿宋" w:hAnsi="仿宋" w:cs="仿宋" w:hint="eastAsia"/>
          <w:sz w:val="32"/>
          <w:szCs w:val="32"/>
        </w:rPr>
        <w:t>1</w:t>
      </w:r>
      <w:r>
        <w:rPr>
          <w:rFonts w:ascii="仿宋" w:eastAsia="仿宋" w:hAnsi="仿宋" w:cs="仿宋" w:hint="eastAsia"/>
          <w:sz w:val="32"/>
          <w:szCs w:val="32"/>
        </w:rPr>
        <w:t>日</w:t>
      </w:r>
      <w:r>
        <w:rPr>
          <w:rFonts w:ascii="仿宋" w:eastAsia="仿宋" w:hAnsi="仿宋" w:cs="仿宋" w:hint="eastAsia"/>
          <w:sz w:val="32"/>
          <w:szCs w:val="32"/>
        </w:rPr>
        <w:t>-2024</w:t>
      </w:r>
      <w:r>
        <w:rPr>
          <w:rFonts w:ascii="仿宋" w:eastAsia="仿宋" w:hAnsi="仿宋" w:cs="仿宋" w:hint="eastAsia"/>
          <w:sz w:val="32"/>
          <w:szCs w:val="32"/>
        </w:rPr>
        <w:t>年</w:t>
      </w:r>
      <w:r>
        <w:rPr>
          <w:rFonts w:ascii="仿宋" w:eastAsia="仿宋" w:hAnsi="仿宋" w:cs="仿宋" w:hint="eastAsia"/>
          <w:sz w:val="32"/>
          <w:szCs w:val="32"/>
        </w:rPr>
        <w:t>7</w:t>
      </w:r>
      <w:r>
        <w:rPr>
          <w:rFonts w:ascii="仿宋" w:eastAsia="仿宋" w:hAnsi="仿宋" w:cs="仿宋" w:hint="eastAsia"/>
          <w:sz w:val="32"/>
          <w:szCs w:val="32"/>
        </w:rPr>
        <w:t>月</w:t>
      </w:r>
      <w:r>
        <w:rPr>
          <w:rFonts w:ascii="仿宋" w:eastAsia="仿宋" w:hAnsi="仿宋" w:cs="仿宋" w:hint="eastAsia"/>
          <w:sz w:val="32"/>
          <w:szCs w:val="32"/>
        </w:rPr>
        <w:t>31</w:t>
      </w:r>
      <w:r>
        <w:rPr>
          <w:rFonts w:ascii="仿宋" w:eastAsia="仿宋" w:hAnsi="仿宋" w:cs="仿宋" w:hint="eastAsia"/>
          <w:sz w:val="32"/>
          <w:szCs w:val="32"/>
        </w:rPr>
        <w:t>日到期的；满足法律法规规定条件且符合《办法》相关规定。</w:t>
      </w:r>
    </w:p>
    <w:p w:rsidR="000B3CA0" w:rsidRDefault="001F4507">
      <w:pPr>
        <w:rPr>
          <w:rFonts w:ascii="仿宋" w:eastAsia="仿宋" w:hAnsi="仿宋" w:cs="仿宋"/>
          <w:sz w:val="32"/>
          <w:szCs w:val="32"/>
        </w:rPr>
      </w:pPr>
      <w:r>
        <w:rPr>
          <w:rFonts w:ascii="仿宋" w:eastAsia="仿宋" w:hAnsi="仿宋" w:cs="仿宋" w:hint="eastAsia"/>
          <w:sz w:val="32"/>
          <w:szCs w:val="32"/>
        </w:rPr>
        <w:t>入库流程：根据“中国湖南政府采购网（</w:t>
      </w:r>
      <w:hyperlink r:id="rId10" w:history="1">
        <w:r>
          <w:rPr>
            <w:rFonts w:ascii="仿宋" w:eastAsia="仿宋" w:hAnsi="仿宋" w:cs="仿宋" w:hint="eastAsia"/>
            <w:sz w:val="32"/>
            <w:szCs w:val="32"/>
          </w:rPr>
          <w:t>www.ccgp-hunan.gov.cn</w:t>
        </w:r>
      </w:hyperlink>
      <w:r>
        <w:rPr>
          <w:rFonts w:ascii="仿宋" w:eastAsia="仿宋" w:hAnsi="仿宋" w:cs="仿宋" w:hint="eastAsia"/>
          <w:sz w:val="32"/>
          <w:szCs w:val="32"/>
        </w:rPr>
        <w:t>）”发布的相关通知自愿报</w:t>
      </w:r>
      <w:r>
        <w:rPr>
          <w:rFonts w:ascii="仿宋" w:eastAsia="仿宋" w:hAnsi="仿宋" w:cs="仿宋" w:hint="eastAsia"/>
          <w:sz w:val="32"/>
          <w:szCs w:val="32"/>
        </w:rPr>
        <w:t>名。登录评审专家界面进行个人信息更新，按照《办法》第十条规定执行。</w:t>
      </w:r>
    </w:p>
    <w:p w:rsidR="000B3CA0" w:rsidRDefault="001F4507">
      <w:pPr>
        <w:pStyle w:val="1"/>
        <w:spacing w:before="0" w:after="0" w:line="240" w:lineRule="auto"/>
        <w:rPr>
          <w:rFonts w:ascii="仿宋" w:eastAsia="仿宋" w:hAnsi="仿宋" w:cs="仿宋"/>
          <w:sz w:val="32"/>
          <w:szCs w:val="32"/>
        </w:rPr>
      </w:pPr>
      <w:bookmarkStart w:id="3" w:name="_Toc11597"/>
      <w:r>
        <w:rPr>
          <w:rFonts w:ascii="仿宋" w:eastAsia="仿宋" w:hAnsi="仿宋" w:cs="仿宋" w:hint="eastAsia"/>
          <w:sz w:val="32"/>
          <w:szCs w:val="32"/>
        </w:rPr>
        <w:lastRenderedPageBreak/>
        <w:t xml:space="preserve">2  </w:t>
      </w:r>
      <w:r>
        <w:rPr>
          <w:rFonts w:ascii="仿宋" w:eastAsia="仿宋" w:hAnsi="仿宋" w:cs="仿宋" w:hint="eastAsia"/>
          <w:sz w:val="32"/>
          <w:szCs w:val="32"/>
        </w:rPr>
        <w:t>注意事项</w:t>
      </w:r>
      <w:bookmarkEnd w:id="3"/>
    </w:p>
    <w:p w:rsidR="000B3CA0" w:rsidRDefault="001F4507">
      <w:pPr>
        <w:pStyle w:val="2"/>
        <w:spacing w:before="0" w:after="0" w:line="240" w:lineRule="auto"/>
        <w:ind w:firstLineChars="200" w:firstLine="643"/>
        <w:rPr>
          <w:rFonts w:ascii="仿宋" w:eastAsia="仿宋" w:hAnsi="仿宋" w:cs="仿宋"/>
          <w:szCs w:val="32"/>
        </w:rPr>
      </w:pPr>
      <w:bookmarkStart w:id="4" w:name="_Toc22177"/>
      <w:r>
        <w:rPr>
          <w:rFonts w:ascii="仿宋" w:eastAsia="仿宋" w:hAnsi="仿宋" w:cs="仿宋" w:hint="eastAsia"/>
          <w:szCs w:val="32"/>
        </w:rPr>
        <w:t xml:space="preserve">2.1  </w:t>
      </w:r>
      <w:r>
        <w:rPr>
          <w:rFonts w:ascii="仿宋" w:eastAsia="仿宋" w:hAnsi="仿宋" w:cs="仿宋" w:hint="eastAsia"/>
          <w:szCs w:val="32"/>
        </w:rPr>
        <w:t>考试形式</w:t>
      </w:r>
      <w:bookmarkEnd w:id="4"/>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本次征集工作采取线上闭卷考试，考试设置</w:t>
      </w:r>
      <w:r>
        <w:rPr>
          <w:rFonts w:ascii="仿宋" w:eastAsia="仿宋" w:hAnsi="仿宋" w:cs="仿宋" w:hint="eastAsia"/>
          <w:sz w:val="32"/>
          <w:szCs w:val="32"/>
        </w:rPr>
        <w:t>60</w:t>
      </w:r>
      <w:r>
        <w:rPr>
          <w:rFonts w:ascii="仿宋" w:eastAsia="仿宋" w:hAnsi="仿宋" w:cs="仿宋" w:hint="eastAsia"/>
          <w:sz w:val="32"/>
          <w:szCs w:val="32"/>
        </w:rPr>
        <w:t>分钟，</w:t>
      </w:r>
      <w:r>
        <w:rPr>
          <w:rFonts w:ascii="仿宋" w:eastAsia="仿宋" w:hAnsi="仿宋" w:cs="仿宋" w:hint="eastAsia"/>
          <w:sz w:val="32"/>
          <w:szCs w:val="32"/>
        </w:rPr>
        <w:t>100</w:t>
      </w:r>
      <w:r>
        <w:rPr>
          <w:rFonts w:ascii="仿宋" w:eastAsia="仿宋" w:hAnsi="仿宋" w:cs="仿宋" w:hint="eastAsia"/>
          <w:sz w:val="32"/>
          <w:szCs w:val="32"/>
        </w:rPr>
        <w:t>道题，</w:t>
      </w:r>
      <w:r>
        <w:rPr>
          <w:rFonts w:ascii="仿宋" w:eastAsia="仿宋" w:hAnsi="仿宋" w:cs="仿宋" w:hint="eastAsia"/>
          <w:sz w:val="32"/>
          <w:szCs w:val="32"/>
        </w:rPr>
        <w:t>80</w:t>
      </w:r>
      <w:r>
        <w:rPr>
          <w:rFonts w:ascii="仿宋" w:eastAsia="仿宋" w:hAnsi="仿宋" w:cs="仿宋" w:hint="eastAsia"/>
          <w:sz w:val="32"/>
          <w:szCs w:val="32"/>
        </w:rPr>
        <w:t>分合格。每人两次集中考试机会，未及时参加集中考试或考试未通过，可自愿选择参加线上培训集中补考。</w:t>
      </w:r>
    </w:p>
    <w:p w:rsidR="000B3CA0" w:rsidRDefault="001F4507">
      <w:pPr>
        <w:pStyle w:val="2"/>
        <w:spacing w:before="0" w:after="0" w:line="240" w:lineRule="auto"/>
        <w:ind w:firstLineChars="200" w:firstLine="643"/>
        <w:rPr>
          <w:rFonts w:ascii="仿宋" w:eastAsia="仿宋" w:hAnsi="仿宋" w:cs="仿宋"/>
          <w:szCs w:val="32"/>
        </w:rPr>
      </w:pPr>
      <w:bookmarkStart w:id="5" w:name="_Toc5980"/>
      <w:r>
        <w:rPr>
          <w:rFonts w:ascii="仿宋" w:eastAsia="仿宋" w:hAnsi="仿宋" w:cs="仿宋" w:hint="eastAsia"/>
          <w:szCs w:val="32"/>
        </w:rPr>
        <w:t xml:space="preserve">2.2  </w:t>
      </w:r>
      <w:r>
        <w:rPr>
          <w:rFonts w:ascii="仿宋" w:eastAsia="仿宋" w:hAnsi="仿宋" w:cs="仿宋" w:hint="eastAsia"/>
          <w:szCs w:val="32"/>
        </w:rPr>
        <w:t>考试纪律</w:t>
      </w:r>
      <w:bookmarkEnd w:id="5"/>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本次考试采用人脸识别认证技术核验，进行全过程监控。考试过程中替考、助考等作弊现象一经核实，成绩作废，取消考试资格。</w:t>
      </w:r>
    </w:p>
    <w:p w:rsidR="000B3CA0" w:rsidRDefault="001F4507">
      <w:pPr>
        <w:pStyle w:val="2"/>
        <w:spacing w:before="0" w:after="0" w:line="240" w:lineRule="auto"/>
        <w:ind w:firstLineChars="200" w:firstLine="643"/>
        <w:rPr>
          <w:rFonts w:ascii="仿宋" w:eastAsia="仿宋" w:hAnsi="仿宋" w:cs="仿宋"/>
          <w:szCs w:val="32"/>
        </w:rPr>
      </w:pPr>
      <w:bookmarkStart w:id="6" w:name="_Toc27127"/>
      <w:r>
        <w:rPr>
          <w:rFonts w:ascii="仿宋" w:eastAsia="仿宋" w:hAnsi="仿宋" w:cs="仿宋" w:hint="eastAsia"/>
          <w:szCs w:val="32"/>
        </w:rPr>
        <w:t xml:space="preserve">2.3  </w:t>
      </w:r>
      <w:r>
        <w:rPr>
          <w:rFonts w:ascii="仿宋" w:eastAsia="仿宋" w:hAnsi="仿宋" w:cs="仿宋" w:hint="eastAsia"/>
          <w:szCs w:val="32"/>
        </w:rPr>
        <w:t>入库方式</w:t>
      </w:r>
      <w:bookmarkEnd w:id="6"/>
    </w:p>
    <w:p w:rsidR="000B3CA0" w:rsidRDefault="001F4507">
      <w:pPr>
        <w:widowControl/>
        <w:shd w:val="clear" w:color="auto" w:fill="FFFFFF"/>
        <w:ind w:firstLineChars="200" w:firstLine="640"/>
        <w:rPr>
          <w:rFonts w:ascii="仿宋_GB2312" w:eastAsia="仿宋_GB2312" w:hAnsi="Calibri" w:cs="仿宋_GB2312"/>
          <w:color w:val="000000"/>
          <w:sz w:val="32"/>
          <w:szCs w:val="32"/>
        </w:rPr>
      </w:pPr>
      <w:r>
        <w:rPr>
          <w:rFonts w:ascii="仿宋_GB2312" w:eastAsia="仿宋_GB2312" w:hAnsi="Calibri" w:cs="仿宋_GB2312" w:hint="eastAsia"/>
          <w:color w:val="000000"/>
          <w:sz w:val="32"/>
          <w:szCs w:val="32"/>
        </w:rPr>
        <w:t>2023</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8</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1</w:t>
      </w:r>
      <w:r>
        <w:rPr>
          <w:rFonts w:ascii="仿宋_GB2312" w:eastAsia="仿宋_GB2312" w:hAnsi="Calibri" w:cs="仿宋_GB2312" w:hint="eastAsia"/>
          <w:color w:val="000000"/>
          <w:sz w:val="32"/>
          <w:szCs w:val="32"/>
        </w:rPr>
        <w:t>日</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5</w:t>
      </w:r>
      <w:r>
        <w:rPr>
          <w:rFonts w:ascii="仿宋_GB2312" w:eastAsia="仿宋_GB2312" w:hAnsi="Calibri" w:cs="仿宋_GB2312" w:hint="eastAsia"/>
          <w:color w:val="000000"/>
          <w:sz w:val="32"/>
          <w:szCs w:val="32"/>
        </w:rPr>
        <w:t>日到期的续聘人员和拟聘人员考试合格集中时间段入库，集中入库时间：</w:t>
      </w:r>
      <w:r>
        <w:rPr>
          <w:rFonts w:ascii="仿宋_GB2312" w:eastAsia="仿宋_GB2312" w:hAnsi="Calibri" w:cs="仿宋_GB2312" w:hint="eastAsia"/>
          <w:color w:val="000000"/>
          <w:sz w:val="32"/>
          <w:szCs w:val="32"/>
        </w:rPr>
        <w:t>2023</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1</w:t>
      </w:r>
      <w:r>
        <w:rPr>
          <w:rFonts w:ascii="仿宋_GB2312" w:eastAsia="仿宋_GB2312" w:hAnsi="Calibri" w:cs="仿宋_GB2312" w:hint="eastAsia"/>
          <w:color w:val="000000"/>
          <w:sz w:val="32"/>
          <w:szCs w:val="32"/>
        </w:rPr>
        <w:t>日</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5</w:t>
      </w:r>
      <w:r>
        <w:rPr>
          <w:rFonts w:ascii="仿宋_GB2312" w:eastAsia="仿宋_GB2312" w:hAnsi="Calibri" w:cs="仿宋_GB2312" w:hint="eastAsia"/>
          <w:color w:val="000000"/>
          <w:sz w:val="32"/>
          <w:szCs w:val="32"/>
        </w:rPr>
        <w:t>日；</w:t>
      </w:r>
    </w:p>
    <w:p w:rsidR="000B3CA0" w:rsidRDefault="001F4507">
      <w:pPr>
        <w:widowControl/>
        <w:shd w:val="clear" w:color="auto" w:fill="FFFFFF"/>
        <w:ind w:firstLineChars="200" w:firstLine="640"/>
        <w:rPr>
          <w:rFonts w:ascii="仿宋_GB2312" w:eastAsia="仿宋_GB2312" w:hAnsi="Calibri" w:cs="仿宋_GB2312"/>
          <w:color w:val="000000"/>
          <w:sz w:val="32"/>
          <w:szCs w:val="32"/>
        </w:rPr>
      </w:pPr>
      <w:r>
        <w:rPr>
          <w:rFonts w:ascii="仿宋_GB2312" w:eastAsia="仿宋_GB2312" w:hAnsi="Calibri" w:cs="仿宋_GB2312" w:hint="eastAsia"/>
          <w:color w:val="000000"/>
          <w:sz w:val="32"/>
          <w:szCs w:val="32"/>
        </w:rPr>
        <w:t>2023</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6</w:t>
      </w:r>
      <w:r>
        <w:rPr>
          <w:rFonts w:ascii="仿宋_GB2312" w:eastAsia="仿宋_GB2312" w:hAnsi="Calibri" w:cs="仿宋_GB2312" w:hint="eastAsia"/>
          <w:color w:val="000000"/>
          <w:sz w:val="32"/>
          <w:szCs w:val="32"/>
        </w:rPr>
        <w:t>日</w:t>
      </w:r>
      <w:r>
        <w:rPr>
          <w:rFonts w:ascii="仿宋_GB2312" w:eastAsia="仿宋_GB2312" w:hAnsi="Calibri" w:cs="仿宋_GB2312" w:hint="eastAsia"/>
          <w:color w:val="000000"/>
          <w:sz w:val="32"/>
          <w:szCs w:val="32"/>
        </w:rPr>
        <w:t>-2024</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7</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31</w:t>
      </w:r>
      <w:r>
        <w:rPr>
          <w:rFonts w:ascii="仿宋_GB2312" w:eastAsia="仿宋_GB2312" w:hAnsi="Calibri" w:cs="仿宋_GB2312" w:hint="eastAsia"/>
          <w:color w:val="000000"/>
          <w:sz w:val="32"/>
          <w:szCs w:val="32"/>
        </w:rPr>
        <w:t>日到期的续聘人员，考试合格后，聘期到期日即自动入库。</w:t>
      </w:r>
    </w:p>
    <w:p w:rsidR="000B3CA0" w:rsidRDefault="001F4507">
      <w:pPr>
        <w:pStyle w:val="2"/>
        <w:spacing w:before="0" w:after="0" w:line="240" w:lineRule="auto"/>
        <w:ind w:firstLineChars="200" w:firstLine="643"/>
        <w:rPr>
          <w:rFonts w:ascii="仿宋" w:eastAsia="仿宋" w:hAnsi="仿宋" w:cs="仿宋"/>
          <w:szCs w:val="32"/>
        </w:rPr>
      </w:pPr>
      <w:bookmarkStart w:id="7" w:name="_Toc4846"/>
      <w:r>
        <w:rPr>
          <w:rFonts w:ascii="仿宋" w:eastAsia="仿宋" w:hAnsi="仿宋" w:cs="仿宋" w:hint="eastAsia"/>
          <w:szCs w:val="32"/>
        </w:rPr>
        <w:t xml:space="preserve">2.4  </w:t>
      </w:r>
      <w:r>
        <w:rPr>
          <w:rFonts w:ascii="仿宋" w:eastAsia="仿宋" w:hAnsi="仿宋" w:cs="仿宋" w:hint="eastAsia"/>
          <w:szCs w:val="32"/>
        </w:rPr>
        <w:t>专家聘期</w:t>
      </w:r>
      <w:bookmarkEnd w:id="7"/>
    </w:p>
    <w:p w:rsidR="000B3CA0" w:rsidRDefault="001F4507">
      <w:pPr>
        <w:widowControl/>
        <w:shd w:val="clear" w:color="auto" w:fill="FFFFFF"/>
        <w:ind w:firstLineChars="200" w:firstLine="640"/>
        <w:rPr>
          <w:rFonts w:ascii="仿宋_GB2312" w:eastAsia="仿宋_GB2312" w:hAnsi="仿宋_GB2312" w:cs="仿宋_GB2312"/>
          <w:sz w:val="32"/>
          <w:szCs w:val="32"/>
        </w:rPr>
      </w:pPr>
      <w:r>
        <w:rPr>
          <w:rFonts w:ascii="仿宋_GB2312" w:eastAsia="仿宋_GB2312" w:hAnsi="Calibri" w:cs="仿宋_GB2312" w:hint="eastAsia"/>
          <w:color w:val="000000"/>
          <w:sz w:val="32"/>
          <w:szCs w:val="32"/>
        </w:rPr>
        <w:t>评审专家聘期在</w:t>
      </w:r>
      <w:r>
        <w:rPr>
          <w:rFonts w:ascii="仿宋_GB2312" w:eastAsia="仿宋_GB2312" w:hAnsi="Calibri" w:cs="仿宋_GB2312" w:hint="eastAsia"/>
          <w:color w:val="000000"/>
          <w:sz w:val="32"/>
          <w:szCs w:val="32"/>
        </w:rPr>
        <w:t>2023</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8</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1</w:t>
      </w:r>
      <w:r>
        <w:rPr>
          <w:rFonts w:ascii="仿宋_GB2312" w:eastAsia="仿宋_GB2312" w:hAnsi="Calibri" w:cs="仿宋_GB2312" w:hint="eastAsia"/>
          <w:color w:val="000000"/>
          <w:sz w:val="32"/>
          <w:szCs w:val="32"/>
        </w:rPr>
        <w:t>日</w:t>
      </w:r>
      <w:r>
        <w:rPr>
          <w:rFonts w:ascii="仿宋_GB2312" w:eastAsia="仿宋_GB2312" w:hAnsi="仿宋_GB2312" w:cs="仿宋_GB2312" w:hint="eastAsia"/>
          <w:sz w:val="32"/>
          <w:szCs w:val="32"/>
        </w:rPr>
        <w:t>-</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5</w:t>
      </w:r>
      <w:r>
        <w:rPr>
          <w:rFonts w:ascii="仿宋_GB2312" w:eastAsia="仿宋_GB2312" w:hAnsi="Calibri" w:cs="仿宋_GB2312" w:hint="eastAsia"/>
          <w:color w:val="000000"/>
          <w:sz w:val="32"/>
          <w:szCs w:val="32"/>
        </w:rPr>
        <w:t>日到期的，聘期统一延至</w:t>
      </w:r>
      <w:r>
        <w:rPr>
          <w:rFonts w:ascii="仿宋_GB2312" w:eastAsia="仿宋_GB2312" w:hAnsi="Calibri" w:cs="仿宋_GB2312" w:hint="eastAsia"/>
          <w:color w:val="000000"/>
          <w:sz w:val="32"/>
          <w:szCs w:val="32"/>
        </w:rPr>
        <w:t>2023</w:t>
      </w:r>
      <w:r>
        <w:rPr>
          <w:rFonts w:ascii="仿宋_GB2312" w:eastAsia="仿宋_GB2312" w:hAnsi="Calibri" w:cs="仿宋_GB2312" w:hint="eastAsia"/>
          <w:color w:val="000000"/>
          <w:sz w:val="32"/>
          <w:szCs w:val="32"/>
        </w:rPr>
        <w:t>年</w:t>
      </w:r>
      <w:r>
        <w:rPr>
          <w:rFonts w:ascii="仿宋_GB2312" w:eastAsia="仿宋_GB2312" w:hAnsi="Calibri" w:cs="仿宋_GB2312" w:hint="eastAsia"/>
          <w:color w:val="000000"/>
          <w:sz w:val="32"/>
          <w:szCs w:val="32"/>
        </w:rPr>
        <w:t>12</w:t>
      </w:r>
      <w:r>
        <w:rPr>
          <w:rFonts w:ascii="仿宋_GB2312" w:eastAsia="仿宋_GB2312" w:hAnsi="Calibri" w:cs="仿宋_GB2312" w:hint="eastAsia"/>
          <w:color w:val="000000"/>
          <w:sz w:val="32"/>
          <w:szCs w:val="32"/>
        </w:rPr>
        <w:t>月</w:t>
      </w:r>
      <w:r>
        <w:rPr>
          <w:rFonts w:ascii="仿宋_GB2312" w:eastAsia="仿宋_GB2312" w:hAnsi="Calibri" w:cs="仿宋_GB2312" w:hint="eastAsia"/>
          <w:color w:val="000000"/>
          <w:sz w:val="32"/>
          <w:szCs w:val="32"/>
        </w:rPr>
        <w:t>5</w:t>
      </w:r>
      <w:r>
        <w:rPr>
          <w:rFonts w:ascii="仿宋_GB2312" w:eastAsia="仿宋_GB2312" w:hAnsi="Calibri" w:cs="仿宋_GB2312" w:hint="eastAsia"/>
          <w:color w:val="000000"/>
          <w:sz w:val="32"/>
          <w:szCs w:val="32"/>
        </w:rPr>
        <w:t>日，考试合格整体入库后，</w:t>
      </w:r>
      <w:r>
        <w:rPr>
          <w:rFonts w:ascii="仿宋_GB2312" w:eastAsia="仿宋_GB2312" w:hAnsi="仿宋_GB2312" w:cs="仿宋_GB2312" w:hint="eastAsia"/>
          <w:sz w:val="32"/>
          <w:szCs w:val="32"/>
        </w:rPr>
        <w:t>聘期为</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日</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日；未参加考试或考试不合格的，自</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日起自动解</w:t>
      </w:r>
      <w:r>
        <w:rPr>
          <w:rFonts w:ascii="仿宋_GB2312" w:eastAsia="仿宋_GB2312" w:hAnsi="仿宋_GB2312" w:cs="仿宋_GB2312" w:hint="eastAsia"/>
          <w:color w:val="000000"/>
          <w:sz w:val="32"/>
          <w:szCs w:val="32"/>
        </w:rPr>
        <w:t>聘</w:t>
      </w:r>
      <w:r>
        <w:rPr>
          <w:rFonts w:ascii="仿宋_GB2312" w:eastAsia="仿宋_GB2312" w:hAnsi="仿宋_GB2312" w:cs="仿宋_GB2312" w:hint="eastAsia"/>
          <w:sz w:val="32"/>
          <w:szCs w:val="32"/>
        </w:rPr>
        <w:t>。</w:t>
      </w:r>
    </w:p>
    <w:p w:rsidR="000B3CA0" w:rsidRDefault="001F4507">
      <w:pPr>
        <w:widowControl/>
        <w:shd w:val="clear" w:color="auto" w:fill="FFFFFF"/>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lastRenderedPageBreak/>
        <w:t>评审专家聘期在</w:t>
      </w:r>
      <w:r>
        <w:rPr>
          <w:rFonts w:ascii="仿宋_GB2312" w:eastAsia="仿宋_GB2312" w:hAnsi="仿宋_GB2312" w:cs="仿宋_GB2312" w:hint="eastAsia"/>
          <w:color w:val="000000"/>
          <w:sz w:val="32"/>
          <w:szCs w:val="32"/>
        </w:rPr>
        <w:t>2023</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日</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sz w:val="32"/>
          <w:szCs w:val="32"/>
        </w:rPr>
        <w:t>2024</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7</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31</w:t>
      </w:r>
      <w:r>
        <w:rPr>
          <w:rFonts w:ascii="仿宋_GB2312" w:eastAsia="仿宋_GB2312" w:hAnsi="仿宋_GB2312" w:cs="仿宋_GB2312" w:hint="eastAsia"/>
          <w:color w:val="000000"/>
          <w:sz w:val="32"/>
          <w:szCs w:val="32"/>
        </w:rPr>
        <w:t>日</w:t>
      </w:r>
      <w:r>
        <w:rPr>
          <w:rFonts w:ascii="仿宋_GB2312" w:eastAsia="仿宋_GB2312" w:hAnsi="仿宋_GB2312" w:cs="仿宋_GB2312" w:hint="eastAsia"/>
          <w:sz w:val="32"/>
          <w:szCs w:val="32"/>
        </w:rPr>
        <w:t>到期的，考试合格后，自聘期到期日起续聘两年；未参加考试或考试不合格的，聘期到期日即自动解聘</w:t>
      </w:r>
      <w:r>
        <w:rPr>
          <w:rFonts w:ascii="仿宋_GB2312" w:eastAsia="仿宋_GB2312" w:hAnsi="仿宋_GB2312" w:cs="仿宋_GB2312" w:hint="eastAsia"/>
          <w:color w:val="000000"/>
          <w:sz w:val="32"/>
          <w:szCs w:val="32"/>
        </w:rPr>
        <w:t>。</w:t>
      </w:r>
    </w:p>
    <w:p w:rsidR="000B3CA0" w:rsidRDefault="001F4507">
      <w:pPr>
        <w:pStyle w:val="2"/>
        <w:spacing w:before="0" w:after="0" w:line="240" w:lineRule="auto"/>
        <w:ind w:firstLineChars="200" w:firstLine="643"/>
        <w:rPr>
          <w:rFonts w:ascii="仿宋" w:eastAsia="仿宋" w:hAnsi="仿宋" w:cs="仿宋"/>
          <w:szCs w:val="32"/>
        </w:rPr>
      </w:pPr>
      <w:bookmarkStart w:id="8" w:name="_Toc22568"/>
      <w:r>
        <w:rPr>
          <w:rFonts w:ascii="仿宋" w:eastAsia="仿宋" w:hAnsi="仿宋" w:cs="仿宋" w:hint="eastAsia"/>
          <w:szCs w:val="32"/>
        </w:rPr>
        <w:t xml:space="preserve">2.5  </w:t>
      </w:r>
      <w:r>
        <w:rPr>
          <w:rFonts w:ascii="仿宋" w:eastAsia="仿宋" w:hAnsi="仿宋" w:cs="仿宋" w:hint="eastAsia"/>
          <w:szCs w:val="32"/>
        </w:rPr>
        <w:t>聘书管理</w:t>
      </w:r>
      <w:bookmarkEnd w:id="8"/>
    </w:p>
    <w:p w:rsidR="000B3CA0" w:rsidRDefault="001F4507">
      <w:pPr>
        <w:widowControl/>
        <w:shd w:val="clear" w:color="auto" w:fill="FFFFFF"/>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自《办法》修订之日起取消评审专家聘书</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sz w:val="32"/>
          <w:szCs w:val="32"/>
        </w:rPr>
        <w:t>评审专家</w:t>
      </w:r>
      <w:r>
        <w:rPr>
          <w:rFonts w:ascii="仿宋_GB2312" w:eastAsia="仿宋_GB2312" w:hAnsi="仿宋_GB2312" w:cs="仿宋_GB2312" w:hint="eastAsia"/>
          <w:sz w:val="32"/>
          <w:szCs w:val="32"/>
        </w:rPr>
        <w:t>可通过“</w:t>
      </w:r>
      <w:r>
        <w:rPr>
          <w:rFonts w:ascii="仿宋_GB2312" w:eastAsia="仿宋_GB2312" w:hAnsi="Calibri" w:cs="仿宋_GB2312" w:hint="eastAsia"/>
          <w:color w:val="000000" w:themeColor="text1"/>
          <w:sz w:val="32"/>
          <w:szCs w:val="32"/>
        </w:rPr>
        <w:t>中国湖南政府采购网</w:t>
      </w:r>
      <w:r>
        <w:rPr>
          <w:rFonts w:ascii="仿宋_GB2312" w:eastAsia="仿宋_GB2312" w:hAnsi="仿宋_GB2312" w:cs="仿宋_GB2312" w:hint="eastAsia"/>
          <w:sz w:val="32"/>
          <w:szCs w:val="32"/>
        </w:rPr>
        <w:t>”</w:t>
      </w:r>
      <w:r>
        <w:rPr>
          <w:rFonts w:ascii="仿宋_GB2312" w:eastAsia="仿宋_GB2312" w:hAnsi="仿宋_GB2312" w:cs="仿宋_GB2312" w:hint="eastAsia"/>
          <w:color w:val="000000"/>
          <w:sz w:val="32"/>
          <w:szCs w:val="32"/>
        </w:rPr>
        <w:t>查看</w:t>
      </w:r>
      <w:r>
        <w:rPr>
          <w:rFonts w:ascii="仿宋_GB2312" w:eastAsia="仿宋_GB2312" w:hAnsi="仿宋_GB2312" w:cs="仿宋_GB2312" w:hint="eastAsia"/>
          <w:sz w:val="32"/>
          <w:szCs w:val="32"/>
        </w:rPr>
        <w:t>在库</w:t>
      </w:r>
      <w:r>
        <w:rPr>
          <w:rFonts w:ascii="仿宋_GB2312" w:eastAsia="仿宋_GB2312" w:hAnsi="仿宋_GB2312" w:cs="仿宋_GB2312" w:hint="eastAsia"/>
          <w:color w:val="000000"/>
          <w:sz w:val="32"/>
          <w:szCs w:val="32"/>
        </w:rPr>
        <w:t>状态</w:t>
      </w:r>
      <w:r>
        <w:rPr>
          <w:rFonts w:ascii="仿宋_GB2312" w:eastAsia="仿宋_GB2312" w:hAnsi="仿宋_GB2312" w:cs="仿宋_GB2312" w:hint="eastAsia"/>
          <w:sz w:val="32"/>
          <w:szCs w:val="32"/>
        </w:rPr>
        <w:t>和</w:t>
      </w:r>
      <w:r>
        <w:rPr>
          <w:rFonts w:ascii="仿宋_GB2312" w:eastAsia="仿宋_GB2312" w:hAnsi="仿宋_GB2312" w:cs="仿宋_GB2312" w:hint="eastAsia"/>
          <w:color w:val="000000"/>
          <w:sz w:val="32"/>
          <w:szCs w:val="32"/>
        </w:rPr>
        <w:t>履职评价</w:t>
      </w:r>
      <w:r>
        <w:rPr>
          <w:rFonts w:ascii="仿宋_GB2312" w:eastAsia="仿宋_GB2312" w:hAnsi="仿宋_GB2312" w:cs="仿宋_GB2312" w:hint="eastAsia"/>
          <w:sz w:val="32"/>
          <w:szCs w:val="32"/>
        </w:rPr>
        <w:t>情况</w:t>
      </w:r>
      <w:r>
        <w:rPr>
          <w:rFonts w:ascii="仿宋_GB2312" w:eastAsia="仿宋_GB2312" w:hAnsi="仿宋_GB2312" w:cs="仿宋_GB2312" w:hint="eastAsia"/>
          <w:color w:val="000000"/>
          <w:sz w:val="32"/>
          <w:szCs w:val="32"/>
        </w:rPr>
        <w:t>。</w:t>
      </w:r>
    </w:p>
    <w:p w:rsidR="000B3CA0" w:rsidRDefault="001F4507">
      <w:pPr>
        <w:pStyle w:val="2"/>
        <w:spacing w:before="0" w:after="0" w:line="240" w:lineRule="auto"/>
        <w:ind w:firstLineChars="200" w:firstLine="643"/>
        <w:rPr>
          <w:rFonts w:ascii="仿宋" w:eastAsia="仿宋" w:hAnsi="仿宋" w:cs="仿宋"/>
          <w:szCs w:val="32"/>
        </w:rPr>
      </w:pPr>
      <w:bookmarkStart w:id="9" w:name="_Toc8398"/>
      <w:r>
        <w:rPr>
          <w:rFonts w:ascii="仿宋" w:eastAsia="仿宋" w:hAnsi="仿宋" w:cs="仿宋" w:hint="eastAsia"/>
          <w:szCs w:val="32"/>
        </w:rPr>
        <w:t xml:space="preserve">2.6  </w:t>
      </w:r>
      <w:r>
        <w:rPr>
          <w:rFonts w:ascii="仿宋" w:eastAsia="仿宋" w:hAnsi="仿宋" w:cs="仿宋" w:hint="eastAsia"/>
          <w:szCs w:val="32"/>
        </w:rPr>
        <w:t>其他事项</w:t>
      </w:r>
      <w:bookmarkEnd w:id="9"/>
    </w:p>
    <w:p w:rsidR="000B3CA0" w:rsidRDefault="001F4507">
      <w:pPr>
        <w:widowControl/>
        <w:shd w:val="clear" w:color="auto" w:fill="FFFFFF"/>
        <w:ind w:firstLineChars="200" w:firstLine="640"/>
        <w:rPr>
          <w:rFonts w:ascii="仿宋_GB2312" w:eastAsia="仿宋_GB2312" w:hAnsi="仿宋_GB2312" w:cs="仿宋_GB2312"/>
          <w:color w:val="000000"/>
          <w:sz w:val="32"/>
          <w:szCs w:val="32"/>
        </w:rPr>
      </w:pPr>
      <w:r>
        <w:rPr>
          <w:rFonts w:ascii="仿宋_GB2312" w:eastAsia="仿宋_GB2312" w:hAnsi="Calibri" w:cs="仿宋_GB2312" w:hint="eastAsia"/>
          <w:color w:val="000000"/>
          <w:sz w:val="32"/>
          <w:szCs w:val="32"/>
        </w:rPr>
        <w:t>未到期在库评</w:t>
      </w:r>
      <w:r>
        <w:rPr>
          <w:rFonts w:ascii="仿宋_GB2312" w:eastAsia="仿宋_GB2312" w:hAnsi="仿宋_GB2312" w:cs="仿宋_GB2312" w:hint="eastAsia"/>
          <w:color w:val="000000"/>
          <w:sz w:val="32"/>
          <w:szCs w:val="32"/>
        </w:rPr>
        <w:t>审专家应于</w:t>
      </w:r>
      <w:r>
        <w:rPr>
          <w:rFonts w:ascii="仿宋_GB2312" w:eastAsia="仿宋_GB2312" w:hAnsi="仿宋_GB2312" w:cs="仿宋_GB2312" w:hint="eastAsia"/>
          <w:color w:val="000000"/>
          <w:sz w:val="32"/>
          <w:szCs w:val="32"/>
        </w:rPr>
        <w:t>2023</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日之前进行信息更新。未按要求及时更新信息的评审专家，</w:t>
      </w:r>
      <w:r>
        <w:rPr>
          <w:rFonts w:ascii="仿宋_GB2312" w:eastAsia="仿宋_GB2312" w:hAnsi="仿宋_GB2312" w:cs="仿宋_GB2312" w:hint="eastAsia"/>
          <w:color w:val="000000"/>
          <w:sz w:val="32"/>
          <w:szCs w:val="32"/>
        </w:rPr>
        <w:t>2023</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日起暂停抽取。</w:t>
      </w:r>
    </w:p>
    <w:p w:rsidR="000B3CA0" w:rsidRDefault="001F4507">
      <w:pPr>
        <w:pStyle w:val="2"/>
        <w:spacing w:before="0" w:after="0" w:line="240" w:lineRule="auto"/>
        <w:ind w:firstLineChars="200" w:firstLine="643"/>
        <w:rPr>
          <w:rFonts w:ascii="仿宋" w:eastAsia="仿宋" w:hAnsi="仿宋" w:cs="仿宋"/>
          <w:szCs w:val="32"/>
        </w:rPr>
      </w:pPr>
      <w:bookmarkStart w:id="10" w:name="_Toc13261"/>
      <w:r>
        <w:rPr>
          <w:rFonts w:ascii="仿宋" w:eastAsia="仿宋" w:hAnsi="仿宋" w:cs="仿宋" w:hint="eastAsia"/>
          <w:szCs w:val="32"/>
        </w:rPr>
        <w:t xml:space="preserve">2.7  </w:t>
      </w:r>
      <w:r>
        <w:rPr>
          <w:rFonts w:ascii="仿宋" w:eastAsia="仿宋" w:hAnsi="仿宋" w:cs="仿宋" w:hint="eastAsia"/>
          <w:szCs w:val="32"/>
        </w:rPr>
        <w:t>技术保障</w:t>
      </w:r>
      <w:bookmarkEnd w:id="10"/>
    </w:p>
    <w:p w:rsidR="000B3CA0" w:rsidRDefault="001F4507">
      <w:pPr>
        <w:widowControl/>
        <w:shd w:val="clear" w:color="auto" w:fill="FFFFFF"/>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如有问题请致电湖南省财政厅政府采购处：</w:t>
      </w:r>
      <w:r>
        <w:rPr>
          <w:rFonts w:ascii="仿宋_GB2312" w:eastAsia="仿宋_GB2312" w:hAnsi="仿宋_GB2312" w:cs="仿宋_GB2312" w:hint="eastAsia"/>
          <w:color w:val="000000"/>
          <w:sz w:val="32"/>
          <w:szCs w:val="32"/>
        </w:rPr>
        <w:t>0731-89761531</w:t>
      </w:r>
      <w:r>
        <w:rPr>
          <w:rFonts w:ascii="仿宋_GB2312" w:eastAsia="仿宋_GB2312" w:hAnsi="仿宋_GB2312" w:cs="仿宋_GB2312" w:hint="eastAsia"/>
          <w:color w:val="000000"/>
          <w:sz w:val="32"/>
          <w:szCs w:val="32"/>
        </w:rPr>
        <w:t>；如有培训考试网站问题请致电</w:t>
      </w:r>
      <w:r>
        <w:rPr>
          <w:rFonts w:ascii="仿宋_GB2312" w:eastAsia="仿宋_GB2312" w:hAnsi="仿宋_GB2312" w:cs="仿宋_GB2312" w:hint="eastAsia"/>
          <w:color w:val="000000"/>
          <w:sz w:val="32"/>
          <w:szCs w:val="32"/>
        </w:rPr>
        <w:t>010-88587089-802</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010-88587089-803</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010-88587089-806</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010-88589100-801</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010-88589100-811</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010-88589100-817</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010-88589100-819</w:t>
      </w:r>
      <w:r>
        <w:rPr>
          <w:rFonts w:ascii="仿宋_GB2312" w:eastAsia="仿宋_GB2312" w:hAnsi="仿宋_GB2312" w:cs="仿宋_GB2312" w:hint="eastAsia"/>
          <w:color w:val="000000"/>
          <w:sz w:val="32"/>
          <w:szCs w:val="32"/>
        </w:rPr>
        <w:t>。涉及试题内容的疑问，不得向客服询问。</w:t>
      </w:r>
    </w:p>
    <w:p w:rsidR="000B3CA0" w:rsidRDefault="001F4507">
      <w:pPr>
        <w:pStyle w:val="1"/>
        <w:spacing w:before="0" w:after="0" w:line="240" w:lineRule="auto"/>
        <w:rPr>
          <w:rFonts w:ascii="仿宋" w:eastAsia="仿宋" w:hAnsi="仿宋" w:cs="仿宋"/>
          <w:sz w:val="32"/>
          <w:szCs w:val="32"/>
        </w:rPr>
      </w:pPr>
      <w:bookmarkStart w:id="11" w:name="_Toc21034"/>
      <w:r>
        <w:rPr>
          <w:rFonts w:ascii="仿宋" w:eastAsia="仿宋" w:hAnsi="仿宋" w:cs="仿宋" w:hint="eastAsia"/>
          <w:sz w:val="32"/>
          <w:szCs w:val="32"/>
        </w:rPr>
        <w:t xml:space="preserve">3  </w:t>
      </w:r>
      <w:r>
        <w:rPr>
          <w:rFonts w:ascii="仿宋" w:eastAsia="仿宋" w:hAnsi="仿宋" w:cs="仿宋" w:hint="eastAsia"/>
          <w:sz w:val="32"/>
          <w:szCs w:val="32"/>
        </w:rPr>
        <w:t>系统操作指南</w:t>
      </w:r>
      <w:bookmarkEnd w:id="11"/>
    </w:p>
    <w:p w:rsidR="000B3CA0" w:rsidRDefault="001F4507">
      <w:pPr>
        <w:pStyle w:val="2"/>
        <w:spacing w:before="0" w:after="0" w:line="240" w:lineRule="auto"/>
        <w:ind w:firstLineChars="200" w:firstLine="643"/>
        <w:rPr>
          <w:rFonts w:ascii="仿宋" w:eastAsia="仿宋" w:hAnsi="仿宋" w:cs="仿宋"/>
          <w:szCs w:val="32"/>
        </w:rPr>
      </w:pPr>
      <w:bookmarkStart w:id="12" w:name="_Toc22133"/>
      <w:r>
        <w:rPr>
          <w:rFonts w:ascii="仿宋" w:eastAsia="仿宋" w:hAnsi="仿宋" w:cs="仿宋" w:hint="eastAsia"/>
          <w:szCs w:val="32"/>
        </w:rPr>
        <w:t xml:space="preserve">3.1  </w:t>
      </w:r>
      <w:r>
        <w:rPr>
          <w:rFonts w:ascii="仿宋" w:eastAsia="仿宋" w:hAnsi="仿宋" w:cs="仿宋" w:hint="eastAsia"/>
          <w:szCs w:val="32"/>
        </w:rPr>
        <w:t>选聘人员注册</w:t>
      </w:r>
      <w:bookmarkEnd w:id="12"/>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）请使用</w:t>
      </w:r>
      <w:r w:rsidRPr="00393027">
        <w:rPr>
          <w:rFonts w:ascii="仿宋" w:eastAsia="仿宋" w:hAnsi="仿宋" w:cs="仿宋" w:hint="eastAsia"/>
          <w:sz w:val="32"/>
          <w:szCs w:val="32"/>
        </w:rPr>
        <w:t>浏览器</w:t>
      </w:r>
      <w:r>
        <w:rPr>
          <w:rFonts w:ascii="仿宋" w:eastAsia="仿宋" w:hAnsi="仿宋" w:cs="仿宋" w:hint="eastAsia"/>
          <w:sz w:val="32"/>
          <w:szCs w:val="32"/>
        </w:rPr>
        <w:t>打开“中国</w:t>
      </w:r>
      <w:hyperlink r:id="rId11" w:history="1">
        <w:r>
          <w:rPr>
            <w:rFonts w:ascii="仿宋" w:eastAsia="仿宋" w:hAnsi="仿宋" w:cs="仿宋" w:hint="eastAsia"/>
            <w:sz w:val="32"/>
            <w:szCs w:val="32"/>
          </w:rPr>
          <w:t>湖南政府采购网</w:t>
        </w:r>
      </w:hyperlink>
      <w:r>
        <w:rPr>
          <w:rFonts w:ascii="仿宋" w:eastAsia="仿宋" w:hAnsi="仿宋" w:cs="仿宋" w:hint="eastAsia"/>
          <w:sz w:val="32"/>
          <w:szCs w:val="32"/>
        </w:rPr>
        <w:t>”（</w:t>
      </w:r>
      <w:r>
        <w:rPr>
          <w:rFonts w:ascii="仿宋" w:eastAsia="仿宋" w:hAnsi="仿宋" w:cs="仿宋" w:hint="eastAsia"/>
          <w:sz w:val="32"/>
          <w:szCs w:val="32"/>
        </w:rPr>
        <w:t>http://www.ccgp-hunan.gov.cn/</w:t>
      </w:r>
      <w:r>
        <w:rPr>
          <w:rFonts w:ascii="仿宋" w:eastAsia="仿宋" w:hAnsi="仿宋" w:cs="仿宋" w:hint="eastAsia"/>
          <w:sz w:val="32"/>
          <w:szCs w:val="32"/>
        </w:rPr>
        <w:t>），在网页右侧找到评审专家注册入口，如图所示：</w:t>
      </w:r>
      <w:bookmarkStart w:id="13" w:name="_GoBack"/>
      <w:bookmarkEnd w:id="13"/>
    </w:p>
    <w:p w:rsidR="000B3CA0" w:rsidRDefault="001F4507">
      <w:pPr>
        <w:rPr>
          <w:rFonts w:ascii="仿宋" w:eastAsia="仿宋" w:hAnsi="仿宋" w:cs="仿宋"/>
          <w:sz w:val="32"/>
          <w:szCs w:val="32"/>
        </w:rPr>
      </w:pPr>
      <w:r>
        <w:rPr>
          <w:noProof/>
        </w:rPr>
        <w:lastRenderedPageBreak/>
        <w:drawing>
          <wp:inline distT="0" distB="0" distL="0" distR="0">
            <wp:extent cx="5274310" cy="2816860"/>
            <wp:effectExtent l="0" t="0" r="2540" b="254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2"/>
                    <a:stretch>
                      <a:fillRect/>
                    </a:stretch>
                  </pic:blipFill>
                  <pic:spPr>
                    <a:xfrm>
                      <a:off x="0" y="0"/>
                      <a:ext cx="5274310" cy="2817239"/>
                    </a:xfrm>
                    <a:prstGeom prst="rect">
                      <a:avLst/>
                    </a:prstGeom>
                  </pic:spPr>
                </pic:pic>
              </a:graphicData>
            </a:graphic>
          </wp:inline>
        </w:drawing>
      </w:r>
    </w:p>
    <w:p w:rsidR="000B3CA0" w:rsidRDefault="001F4507">
      <w:pPr>
        <w:pStyle w:val="af"/>
        <w:ind w:firstLine="640"/>
        <w:jc w:val="lef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）点击“注册”，进入评审专家注册第一步，注册须知页面：</w:t>
      </w:r>
      <w:r>
        <w:rPr>
          <w:noProof/>
        </w:rPr>
        <w:drawing>
          <wp:inline distT="0" distB="0" distL="0" distR="0">
            <wp:extent cx="5274310" cy="375285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5274310" cy="3753062"/>
                    </a:xfrm>
                    <a:prstGeom prst="rect">
                      <a:avLst/>
                    </a:prstGeom>
                  </pic:spPr>
                </pic:pic>
              </a:graphicData>
            </a:graphic>
          </wp:inline>
        </w:drawing>
      </w:r>
    </w:p>
    <w:p w:rsidR="000B3CA0" w:rsidRDefault="001F4507">
      <w:pPr>
        <w:pStyle w:val="af"/>
        <w:ind w:firstLine="640"/>
        <w:rPr>
          <w:rFonts w:ascii="仿宋" w:eastAsia="仿宋" w:hAnsi="仿宋" w:cs="仿宋"/>
          <w:b/>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）点击“同意”，进入评审专家注册信息填报页面：</w:t>
      </w:r>
    </w:p>
    <w:p w:rsidR="000B3CA0" w:rsidRDefault="001F4507">
      <w:pPr>
        <w:rPr>
          <w:rFonts w:ascii="仿宋_GB2312" w:eastAsia="仿宋_GB2312" w:hAnsi="仿宋"/>
          <w:sz w:val="32"/>
          <w:szCs w:val="32"/>
        </w:rPr>
      </w:pPr>
      <w:r>
        <w:rPr>
          <w:rFonts w:ascii="仿宋_GB2312" w:eastAsia="仿宋_GB2312" w:hAnsi="仿宋"/>
          <w:noProof/>
          <w:sz w:val="32"/>
          <w:szCs w:val="32"/>
        </w:rPr>
        <w:lastRenderedPageBreak/>
        <w:drawing>
          <wp:inline distT="0" distB="0" distL="0" distR="0">
            <wp:extent cx="5269865" cy="2679700"/>
            <wp:effectExtent l="0" t="0" r="6985"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srcRect/>
                    <a:stretch>
                      <a:fillRect/>
                    </a:stretch>
                  </pic:blipFill>
                  <pic:spPr>
                    <a:xfrm>
                      <a:off x="0" y="0"/>
                      <a:ext cx="5274310" cy="2681638"/>
                    </a:xfrm>
                    <a:prstGeom prst="rect">
                      <a:avLst/>
                    </a:prstGeom>
                    <a:noFill/>
                    <a:ln w="9525">
                      <a:noFill/>
                      <a:miter lim="800000"/>
                      <a:headEnd/>
                      <a:tailEnd/>
                    </a:ln>
                  </pic:spPr>
                </pic:pic>
              </a:graphicData>
            </a:graphic>
          </wp:inline>
        </w:drawing>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在以上页面填写并核对注册信息（有</w:t>
      </w:r>
      <w:r>
        <w:rPr>
          <w:rFonts w:ascii="仿宋" w:eastAsia="仿宋" w:hAnsi="仿宋" w:cs="仿宋" w:hint="eastAsia"/>
          <w:color w:val="FF0000"/>
          <w:sz w:val="32"/>
          <w:szCs w:val="32"/>
        </w:rPr>
        <w:t>*</w:t>
      </w:r>
      <w:r>
        <w:rPr>
          <w:rFonts w:ascii="仿宋" w:eastAsia="仿宋" w:hAnsi="仿宋" w:cs="仿宋" w:hint="eastAsia"/>
          <w:sz w:val="32"/>
          <w:szCs w:val="32"/>
        </w:rPr>
        <w:t>标记的为必填项），点击“注册”，系统提示注册成功，并自动跳转到系统登录</w:t>
      </w:r>
      <w:r>
        <w:rPr>
          <w:rFonts w:ascii="仿宋" w:eastAsia="仿宋" w:hAnsi="仿宋" w:cs="仿宋" w:hint="eastAsia"/>
          <w:sz w:val="32"/>
          <w:szCs w:val="32"/>
        </w:rPr>
        <w:t>页面。</w:t>
      </w:r>
    </w:p>
    <w:p w:rsidR="000B3CA0" w:rsidRDefault="001F4507">
      <w:pPr>
        <w:pStyle w:val="2"/>
        <w:spacing w:before="0" w:after="0" w:line="240" w:lineRule="auto"/>
        <w:ind w:firstLineChars="200" w:firstLine="643"/>
        <w:rPr>
          <w:rFonts w:ascii="仿宋" w:eastAsia="仿宋" w:hAnsi="仿宋" w:cs="仿宋"/>
          <w:szCs w:val="32"/>
        </w:rPr>
      </w:pPr>
      <w:bookmarkStart w:id="14" w:name="_Toc15137"/>
      <w:r>
        <w:rPr>
          <w:rFonts w:ascii="仿宋" w:eastAsia="仿宋" w:hAnsi="仿宋" w:cs="仿宋" w:hint="eastAsia"/>
          <w:szCs w:val="32"/>
        </w:rPr>
        <w:t xml:space="preserve">3.2  </w:t>
      </w:r>
      <w:r>
        <w:rPr>
          <w:rFonts w:ascii="仿宋" w:eastAsia="仿宋" w:hAnsi="仿宋" w:cs="仿宋" w:hint="eastAsia"/>
          <w:szCs w:val="32"/>
        </w:rPr>
        <w:t>系统登录</w:t>
      </w:r>
      <w:bookmarkEnd w:id="14"/>
    </w:p>
    <w:p w:rsidR="000B3CA0" w:rsidRDefault="001F4507">
      <w:pPr>
        <w:pStyle w:val="af"/>
        <w:ind w:firstLine="640"/>
        <w:rPr>
          <w:rFonts w:ascii="仿宋" w:eastAsia="仿宋" w:hAnsi="仿宋" w:cs="仿宋"/>
          <w:sz w:val="32"/>
          <w:szCs w:val="32"/>
        </w:rPr>
      </w:pPr>
      <w:r>
        <w:rPr>
          <w:rFonts w:ascii="仿宋" w:eastAsia="仿宋" w:hAnsi="仿宋" w:cs="仿宋" w:hint="eastAsia"/>
          <w:color w:val="FF0000"/>
          <w:sz w:val="32"/>
          <w:szCs w:val="32"/>
        </w:rPr>
        <w:t>选聘人员</w:t>
      </w:r>
      <w:r>
        <w:rPr>
          <w:rFonts w:ascii="仿宋" w:eastAsia="仿宋" w:hAnsi="仿宋" w:cs="仿宋" w:hint="eastAsia"/>
          <w:sz w:val="32"/>
          <w:szCs w:val="32"/>
        </w:rPr>
        <w:t>需要先“注册”（见章节</w:t>
      </w:r>
      <w:r>
        <w:rPr>
          <w:rFonts w:ascii="仿宋" w:eastAsia="仿宋" w:hAnsi="仿宋" w:cs="仿宋" w:hint="eastAsia"/>
          <w:sz w:val="32"/>
          <w:szCs w:val="32"/>
        </w:rPr>
        <w:t>3.1</w:t>
      </w:r>
      <w:r>
        <w:rPr>
          <w:rFonts w:ascii="仿宋" w:eastAsia="仿宋" w:hAnsi="仿宋" w:cs="仿宋" w:hint="eastAsia"/>
          <w:sz w:val="32"/>
          <w:szCs w:val="32"/>
        </w:rPr>
        <w:t>选聘人员注册）后再登录；</w:t>
      </w:r>
      <w:r>
        <w:rPr>
          <w:rFonts w:ascii="仿宋" w:eastAsia="仿宋" w:hAnsi="仿宋" w:cs="仿宋" w:hint="eastAsia"/>
          <w:color w:val="FF0000"/>
          <w:sz w:val="32"/>
          <w:szCs w:val="32"/>
        </w:rPr>
        <w:t>续聘评审专家</w:t>
      </w:r>
      <w:r>
        <w:rPr>
          <w:rFonts w:ascii="仿宋" w:eastAsia="仿宋" w:hAnsi="仿宋" w:cs="仿宋" w:hint="eastAsia"/>
          <w:sz w:val="32"/>
          <w:szCs w:val="32"/>
        </w:rPr>
        <w:t>可以直接登录。</w:t>
      </w:r>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打开“中国</w:t>
      </w:r>
      <w:hyperlink r:id="rId15" w:history="1">
        <w:r>
          <w:rPr>
            <w:rFonts w:ascii="仿宋" w:eastAsia="仿宋" w:hAnsi="仿宋" w:cs="仿宋" w:hint="eastAsia"/>
            <w:sz w:val="32"/>
            <w:szCs w:val="32"/>
          </w:rPr>
          <w:t>湖南政府采购网</w:t>
        </w:r>
      </w:hyperlink>
      <w:r>
        <w:rPr>
          <w:rFonts w:ascii="仿宋" w:eastAsia="仿宋" w:hAnsi="仿宋" w:cs="仿宋" w:hint="eastAsia"/>
          <w:sz w:val="32"/>
          <w:szCs w:val="32"/>
        </w:rPr>
        <w:t>”，在网页右侧找到评审专家登录入口，如图所示：</w:t>
      </w:r>
    </w:p>
    <w:p w:rsidR="000B3CA0" w:rsidRDefault="001F4507">
      <w:pPr>
        <w:rPr>
          <w:rFonts w:ascii="仿宋_GB2312" w:eastAsia="仿宋_GB2312" w:hAnsi="仿宋"/>
          <w:sz w:val="32"/>
          <w:szCs w:val="32"/>
        </w:rPr>
      </w:pPr>
      <w:r>
        <w:rPr>
          <w:noProof/>
        </w:rPr>
        <w:drawing>
          <wp:inline distT="0" distB="0" distL="0" distR="0">
            <wp:extent cx="5267960" cy="245745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274310" cy="2460166"/>
                    </a:xfrm>
                    <a:prstGeom prst="rect">
                      <a:avLst/>
                    </a:prstGeom>
                  </pic:spPr>
                </pic:pic>
              </a:graphicData>
            </a:graphic>
          </wp:inline>
        </w:drawing>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点击“登录”，进入湖南政府采购评审专家库系统登录</w:t>
      </w:r>
      <w:r>
        <w:rPr>
          <w:rFonts w:ascii="仿宋" w:eastAsia="仿宋" w:hAnsi="仿宋" w:cs="仿宋" w:hint="eastAsia"/>
          <w:sz w:val="32"/>
          <w:szCs w:val="32"/>
        </w:rPr>
        <w:lastRenderedPageBreak/>
        <w:t>页面，</w:t>
      </w:r>
      <w:r>
        <w:rPr>
          <w:rFonts w:ascii="仿宋" w:eastAsia="仿宋" w:hAnsi="仿宋" w:cs="仿宋" w:hint="eastAsia"/>
          <w:color w:val="FF0000"/>
          <w:sz w:val="32"/>
          <w:szCs w:val="32"/>
        </w:rPr>
        <w:t>系统提供两种登录方式</w:t>
      </w:r>
      <w:r>
        <w:rPr>
          <w:rFonts w:ascii="仿宋" w:eastAsia="仿宋" w:hAnsi="仿宋" w:cs="仿宋" w:hint="eastAsia"/>
          <w:sz w:val="32"/>
          <w:szCs w:val="32"/>
        </w:rPr>
        <w:t>：</w:t>
      </w:r>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）账号登录。</w:t>
      </w:r>
      <w:r>
        <w:rPr>
          <w:rFonts w:ascii="仿宋_GB2312" w:eastAsia="仿宋_GB2312" w:hAnsi="仿宋" w:hint="eastAsia"/>
          <w:sz w:val="32"/>
          <w:szCs w:val="32"/>
        </w:rPr>
        <w:t>使用注册时登记的</w:t>
      </w:r>
      <w:r>
        <w:rPr>
          <w:rFonts w:ascii="仿宋" w:eastAsia="仿宋" w:hAnsi="仿宋" w:cs="仿宋" w:hint="eastAsia"/>
          <w:sz w:val="32"/>
          <w:szCs w:val="32"/>
        </w:rPr>
        <w:t>身份证号码和密码登录。</w:t>
      </w:r>
    </w:p>
    <w:p w:rsidR="000B3CA0" w:rsidRDefault="001F4507">
      <w:pPr>
        <w:rPr>
          <w:rFonts w:ascii="仿宋_GB2312" w:eastAsia="仿宋_GB2312"/>
          <w:sz w:val="28"/>
        </w:rPr>
      </w:pPr>
      <w:r>
        <w:rPr>
          <w:rFonts w:ascii="仿宋_GB2312" w:eastAsia="仿宋_GB2312" w:hint="eastAsia"/>
          <w:noProof/>
          <w:sz w:val="28"/>
        </w:rPr>
        <w:drawing>
          <wp:inline distT="0" distB="0" distL="0" distR="0">
            <wp:extent cx="5144135" cy="2268855"/>
            <wp:effectExtent l="0" t="0" r="698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7"/>
                    <a:srcRect/>
                    <a:stretch>
                      <a:fillRect/>
                    </a:stretch>
                  </pic:blipFill>
                  <pic:spPr>
                    <a:xfrm>
                      <a:off x="0" y="0"/>
                      <a:ext cx="5144135" cy="2268855"/>
                    </a:xfrm>
                    <a:prstGeom prst="rect">
                      <a:avLst/>
                    </a:prstGeom>
                    <a:noFill/>
                    <a:ln w="9525">
                      <a:noFill/>
                      <a:miter lim="800000"/>
                      <a:headEnd/>
                      <a:tailEnd/>
                    </a:ln>
                  </pic:spPr>
                </pic:pic>
              </a:graphicData>
            </a:graphic>
          </wp:inline>
        </w:drawing>
      </w:r>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）使用短信验证码登录。如果</w:t>
      </w:r>
      <w:r>
        <w:rPr>
          <w:rFonts w:ascii="仿宋" w:eastAsia="仿宋" w:hAnsi="仿宋" w:cs="仿宋" w:hint="eastAsia"/>
          <w:color w:val="FF0000"/>
          <w:sz w:val="32"/>
          <w:szCs w:val="32"/>
        </w:rPr>
        <w:t>密码忘记</w:t>
      </w:r>
      <w:r>
        <w:rPr>
          <w:rFonts w:ascii="仿宋" w:eastAsia="仿宋" w:hAnsi="仿宋" w:cs="仿宋" w:hint="eastAsia"/>
          <w:sz w:val="32"/>
          <w:szCs w:val="32"/>
        </w:rPr>
        <w:t>，可使用注册时登记的</w:t>
      </w:r>
      <w:r>
        <w:rPr>
          <w:rFonts w:ascii="仿宋" w:eastAsia="仿宋" w:hAnsi="仿宋" w:cs="仿宋" w:hint="eastAsia"/>
          <w:color w:val="FF0000"/>
          <w:sz w:val="32"/>
          <w:szCs w:val="32"/>
        </w:rPr>
        <w:t>身份证号码</w:t>
      </w:r>
      <w:r>
        <w:rPr>
          <w:rFonts w:ascii="仿宋" w:eastAsia="仿宋" w:hAnsi="仿宋" w:cs="仿宋" w:hint="eastAsia"/>
          <w:sz w:val="32"/>
          <w:szCs w:val="32"/>
        </w:rPr>
        <w:t>、预留的手机号码获取验证码登录。</w:t>
      </w:r>
    </w:p>
    <w:p w:rsidR="000B3CA0" w:rsidRDefault="001F4507">
      <w:pPr>
        <w:rPr>
          <w:rFonts w:ascii="仿宋_GB2312" w:eastAsia="仿宋_GB2312"/>
          <w:sz w:val="28"/>
        </w:rPr>
      </w:pPr>
      <w:r>
        <w:rPr>
          <w:rFonts w:ascii="仿宋_GB2312" w:eastAsia="仿宋_GB2312" w:hint="eastAsia"/>
          <w:noProof/>
          <w:sz w:val="28"/>
        </w:rPr>
        <w:drawing>
          <wp:inline distT="0" distB="0" distL="0" distR="0">
            <wp:extent cx="5274310" cy="2901950"/>
            <wp:effectExtent l="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8"/>
                    <a:srcRect/>
                    <a:stretch>
                      <a:fillRect/>
                    </a:stretch>
                  </pic:blipFill>
                  <pic:spPr>
                    <a:xfrm>
                      <a:off x="0" y="0"/>
                      <a:ext cx="5274310" cy="2901610"/>
                    </a:xfrm>
                    <a:prstGeom prst="rect">
                      <a:avLst/>
                    </a:prstGeom>
                    <a:noFill/>
                    <a:ln w="9525">
                      <a:noFill/>
                      <a:miter lim="800000"/>
                      <a:headEnd/>
                      <a:tailEnd/>
                    </a:ln>
                  </pic:spPr>
                </pic:pic>
              </a:graphicData>
            </a:graphic>
          </wp:inline>
        </w:drawing>
      </w:r>
    </w:p>
    <w:p w:rsidR="000B3CA0" w:rsidRDefault="001F4507">
      <w:pPr>
        <w:pStyle w:val="2"/>
        <w:spacing w:before="0" w:after="0" w:line="240" w:lineRule="auto"/>
        <w:ind w:firstLineChars="200" w:firstLine="643"/>
        <w:rPr>
          <w:rFonts w:ascii="仿宋" w:eastAsia="仿宋" w:hAnsi="仿宋" w:cs="仿宋"/>
          <w:szCs w:val="32"/>
        </w:rPr>
      </w:pPr>
      <w:bookmarkStart w:id="15" w:name="_Toc18783"/>
      <w:r>
        <w:rPr>
          <w:rFonts w:ascii="仿宋" w:eastAsia="仿宋" w:hAnsi="仿宋" w:cs="仿宋" w:hint="eastAsia"/>
          <w:szCs w:val="32"/>
        </w:rPr>
        <w:t xml:space="preserve">3.3  </w:t>
      </w:r>
      <w:r>
        <w:rPr>
          <w:rFonts w:ascii="仿宋" w:eastAsia="仿宋" w:hAnsi="仿宋" w:cs="仿宋" w:hint="eastAsia"/>
          <w:szCs w:val="32"/>
        </w:rPr>
        <w:t>系统首页介绍</w:t>
      </w:r>
      <w:bookmarkEnd w:id="15"/>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系统首页包括资料填报修改、专家入库进程、我的动态等。</w:t>
      </w:r>
    </w:p>
    <w:p w:rsidR="000B3CA0" w:rsidRDefault="001F4507">
      <w:pPr>
        <w:widowControl/>
        <w:jc w:val="left"/>
        <w:rPr>
          <w:rFonts w:ascii="宋体" w:eastAsia="宋体" w:hAnsi="宋体" w:cs="宋体"/>
          <w:kern w:val="0"/>
          <w:sz w:val="24"/>
          <w:szCs w:val="24"/>
        </w:rPr>
      </w:pPr>
      <w:r>
        <w:rPr>
          <w:noProof/>
        </w:rPr>
        <w:lastRenderedPageBreak/>
        <w:drawing>
          <wp:inline distT="0" distB="0" distL="0" distR="0">
            <wp:extent cx="5274310" cy="28054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274310" cy="2805640"/>
                    </a:xfrm>
                    <a:prstGeom prst="rect">
                      <a:avLst/>
                    </a:prstGeom>
                  </pic:spPr>
                </pic:pic>
              </a:graphicData>
            </a:graphic>
          </wp:inline>
        </w:drawing>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专家入库进程，点击各环节图标可了解各环节的操作说明或注意事项，请根据说明进行填报（建议仔细阅读）。</w:t>
      </w:r>
    </w:p>
    <w:p w:rsidR="000B3CA0" w:rsidRDefault="001F4507">
      <w:pPr>
        <w:pStyle w:val="a0"/>
      </w:pPr>
      <w:r>
        <w:rPr>
          <w:noProof/>
        </w:rPr>
        <w:drawing>
          <wp:inline distT="0" distB="0" distL="0" distR="0">
            <wp:extent cx="5274310" cy="280543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74310" cy="2805640"/>
                    </a:xfrm>
                    <a:prstGeom prst="rect">
                      <a:avLst/>
                    </a:prstGeom>
                  </pic:spPr>
                </pic:pic>
              </a:graphicData>
            </a:graphic>
          </wp:inline>
        </w:drawing>
      </w:r>
    </w:p>
    <w:p w:rsidR="000B3CA0" w:rsidRDefault="001F4507">
      <w:pPr>
        <w:pStyle w:val="2"/>
        <w:spacing w:before="0" w:after="0" w:line="240" w:lineRule="auto"/>
        <w:ind w:firstLineChars="200" w:firstLine="643"/>
        <w:rPr>
          <w:rFonts w:ascii="仿宋" w:eastAsia="仿宋" w:hAnsi="仿宋" w:cs="仿宋"/>
          <w:szCs w:val="32"/>
        </w:rPr>
      </w:pPr>
      <w:bookmarkStart w:id="16" w:name="_Toc30483"/>
      <w:r>
        <w:rPr>
          <w:rFonts w:ascii="仿宋" w:eastAsia="仿宋" w:hAnsi="仿宋" w:cs="仿宋" w:hint="eastAsia"/>
          <w:szCs w:val="32"/>
        </w:rPr>
        <w:t xml:space="preserve">3.4  </w:t>
      </w:r>
      <w:r>
        <w:rPr>
          <w:rFonts w:ascii="仿宋" w:eastAsia="仿宋" w:hAnsi="仿宋" w:cs="仿宋" w:hint="eastAsia"/>
          <w:szCs w:val="32"/>
        </w:rPr>
        <w:t>资料填报修改</w:t>
      </w:r>
      <w:bookmarkEnd w:id="16"/>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资料填报修改，包含基本信息、专业信息、工作简历、教育背景、主动申请回避、信用证明与承诺等。</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系统首页左侧显示了资料需填报的具体页签，各页签可单独进行填写和保存：</w:t>
      </w:r>
    </w:p>
    <w:p w:rsidR="000B3CA0" w:rsidRDefault="001F4507">
      <w:pPr>
        <w:tabs>
          <w:tab w:val="left" w:pos="2694"/>
        </w:tabs>
        <w:rPr>
          <w:rFonts w:ascii="仿宋_GB2312" w:eastAsia="仿宋_GB2312"/>
          <w:sz w:val="28"/>
        </w:rPr>
      </w:pPr>
      <w:r>
        <w:rPr>
          <w:noProof/>
        </w:rPr>
        <w:lastRenderedPageBreak/>
        <w:drawing>
          <wp:inline distT="0" distB="0" distL="0" distR="0">
            <wp:extent cx="5171440" cy="2750820"/>
            <wp:effectExtent l="0" t="0" r="1016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171440" cy="2750820"/>
                    </a:xfrm>
                    <a:prstGeom prst="rect">
                      <a:avLst/>
                    </a:prstGeom>
                  </pic:spPr>
                </pic:pic>
              </a:graphicData>
            </a:graphic>
          </wp:inline>
        </w:drawing>
      </w:r>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在进行资料填报之前，请您准备好以下电子材料：</w:t>
      </w:r>
    </w:p>
    <w:p w:rsidR="000B3CA0" w:rsidRDefault="001F4507">
      <w:pPr>
        <w:pStyle w:val="af"/>
        <w:numPr>
          <w:ilvl w:val="0"/>
          <w:numId w:val="1"/>
        </w:numPr>
        <w:ind w:left="0" w:firstLineChars="0"/>
        <w:rPr>
          <w:rFonts w:ascii="仿宋" w:eastAsia="仿宋" w:hAnsi="仿宋" w:cs="仿宋"/>
          <w:sz w:val="32"/>
          <w:szCs w:val="32"/>
        </w:rPr>
      </w:pPr>
      <w:r>
        <w:rPr>
          <w:rFonts w:ascii="仿宋" w:eastAsia="仿宋" w:hAnsi="仿宋" w:cs="仿宋" w:hint="eastAsia"/>
          <w:sz w:val="32"/>
          <w:szCs w:val="32"/>
        </w:rPr>
        <w:t>本人寸照电子照片。</w:t>
      </w:r>
    </w:p>
    <w:p w:rsidR="000B3CA0" w:rsidRDefault="001F4507">
      <w:pPr>
        <w:pStyle w:val="af"/>
        <w:numPr>
          <w:ilvl w:val="0"/>
          <w:numId w:val="1"/>
        </w:numPr>
        <w:ind w:left="0" w:firstLineChars="0"/>
        <w:rPr>
          <w:rFonts w:ascii="仿宋" w:eastAsia="仿宋" w:hAnsi="仿宋" w:cs="仿宋"/>
          <w:sz w:val="32"/>
          <w:szCs w:val="32"/>
        </w:rPr>
      </w:pPr>
      <w:r>
        <w:rPr>
          <w:rFonts w:ascii="仿宋" w:eastAsia="仿宋" w:hAnsi="仿宋" w:cs="仿宋" w:hint="eastAsia"/>
          <w:sz w:val="32"/>
          <w:szCs w:val="32"/>
        </w:rPr>
        <w:t>本人</w:t>
      </w:r>
      <w:r>
        <w:rPr>
          <w:rFonts w:ascii="Times New Roman" w:eastAsia="仿宋_GB2312" w:hAnsi="Times New Roman"/>
          <w:sz w:val="32"/>
          <w:szCs w:val="32"/>
        </w:rPr>
        <w:t>居民身份证等证明本人身份的有</w:t>
      </w:r>
      <w:r>
        <w:rPr>
          <w:rFonts w:ascii="Times New Roman" w:eastAsia="仿宋_GB2312" w:hAnsi="Times New Roman"/>
          <w:sz w:val="32"/>
          <w:szCs w:val="32"/>
        </w:rPr>
        <w:t>效证件</w:t>
      </w:r>
      <w:r>
        <w:rPr>
          <w:rFonts w:ascii="Times New Roman" w:eastAsia="仿宋_GB2312" w:hAnsi="Times New Roman" w:hint="eastAsia"/>
          <w:sz w:val="32"/>
          <w:szCs w:val="32"/>
        </w:rPr>
        <w:t>的</w:t>
      </w:r>
      <w:r>
        <w:rPr>
          <w:rFonts w:ascii="仿宋" w:eastAsia="仿宋" w:hAnsi="仿宋" w:cs="仿宋" w:hint="eastAsia"/>
          <w:sz w:val="32"/>
          <w:szCs w:val="32"/>
        </w:rPr>
        <w:t>正反面图片或扫描件。</w:t>
      </w:r>
    </w:p>
    <w:p w:rsidR="000B3CA0" w:rsidRDefault="001F4507">
      <w:pPr>
        <w:pStyle w:val="af"/>
        <w:numPr>
          <w:ilvl w:val="0"/>
          <w:numId w:val="1"/>
        </w:numPr>
        <w:ind w:left="0" w:firstLineChars="0"/>
        <w:rPr>
          <w:rFonts w:ascii="仿宋" w:eastAsia="仿宋" w:hAnsi="仿宋" w:cs="仿宋"/>
          <w:sz w:val="32"/>
          <w:szCs w:val="32"/>
        </w:rPr>
      </w:pPr>
      <w:r>
        <w:rPr>
          <w:rFonts w:ascii="仿宋" w:eastAsia="仿宋" w:hAnsi="仿宋" w:cs="仿宋" w:hint="eastAsia"/>
          <w:sz w:val="32"/>
          <w:szCs w:val="32"/>
        </w:rPr>
        <w:t>本人已签署的《湖南省政府采购评审专家承诺书》（附件</w:t>
      </w:r>
      <w:r>
        <w:rPr>
          <w:rFonts w:ascii="仿宋" w:eastAsia="仿宋" w:hAnsi="仿宋" w:cs="仿宋" w:hint="eastAsia"/>
          <w:sz w:val="32"/>
          <w:szCs w:val="32"/>
        </w:rPr>
        <w:t>2</w:t>
      </w:r>
      <w:r>
        <w:rPr>
          <w:rFonts w:ascii="仿宋" w:eastAsia="仿宋" w:hAnsi="仿宋" w:cs="仿宋" w:hint="eastAsia"/>
          <w:sz w:val="32"/>
          <w:szCs w:val="32"/>
        </w:rPr>
        <w:t>）</w:t>
      </w:r>
      <w:r>
        <w:rPr>
          <w:rFonts w:ascii="Times New Roman" w:eastAsia="仿宋_GB2312" w:hAnsi="Times New Roman" w:hint="eastAsia"/>
          <w:sz w:val="32"/>
          <w:szCs w:val="32"/>
        </w:rPr>
        <w:t>图片或扫描件</w:t>
      </w:r>
      <w:r>
        <w:rPr>
          <w:rFonts w:ascii="仿宋" w:eastAsia="仿宋" w:hAnsi="仿宋" w:cs="仿宋" w:hint="eastAsia"/>
          <w:sz w:val="32"/>
          <w:szCs w:val="32"/>
        </w:rPr>
        <w:t>。</w:t>
      </w:r>
    </w:p>
    <w:p w:rsidR="000B3CA0" w:rsidRDefault="001F4507">
      <w:pPr>
        <w:pStyle w:val="af"/>
        <w:numPr>
          <w:ilvl w:val="0"/>
          <w:numId w:val="1"/>
        </w:numPr>
        <w:ind w:left="0" w:firstLineChars="0"/>
        <w:rPr>
          <w:rFonts w:ascii="仿宋" w:eastAsia="仿宋" w:hAnsi="仿宋" w:cs="仿宋"/>
          <w:sz w:val="32"/>
          <w:szCs w:val="32"/>
        </w:rPr>
      </w:pPr>
      <w:r>
        <w:rPr>
          <w:rFonts w:ascii="Times New Roman" w:eastAsia="仿宋_GB2312" w:hAnsi="Times New Roman"/>
          <w:sz w:val="32"/>
          <w:szCs w:val="32"/>
        </w:rPr>
        <w:t>中级以上专业技术职称证书或《湖南省政府采购评审专家同等专业水平推荐函》（附件</w:t>
      </w:r>
      <w:r>
        <w:rPr>
          <w:rFonts w:ascii="Times New Roman" w:eastAsia="仿宋_GB2312" w:hAnsi="Times New Roman" w:hint="eastAsia"/>
          <w:sz w:val="32"/>
          <w:szCs w:val="32"/>
        </w:rPr>
        <w:t>3</w:t>
      </w:r>
      <w:r>
        <w:rPr>
          <w:rFonts w:ascii="Times New Roman" w:eastAsia="仿宋_GB2312" w:hAnsi="Times New Roman"/>
          <w:sz w:val="32"/>
          <w:szCs w:val="32"/>
        </w:rPr>
        <w:t>）及具有同等专业水平的证明材料</w:t>
      </w:r>
      <w:r>
        <w:rPr>
          <w:rFonts w:ascii="Times New Roman" w:eastAsia="仿宋_GB2312" w:hAnsi="Times New Roman" w:hint="eastAsia"/>
          <w:sz w:val="32"/>
          <w:szCs w:val="32"/>
        </w:rPr>
        <w:t>的图片或扫描件</w:t>
      </w:r>
      <w:r>
        <w:rPr>
          <w:rFonts w:ascii="仿宋" w:eastAsia="仿宋" w:hAnsi="仿宋" w:cs="仿宋" w:hint="eastAsia"/>
          <w:sz w:val="32"/>
          <w:szCs w:val="32"/>
        </w:rPr>
        <w:t>。</w:t>
      </w:r>
    </w:p>
    <w:p w:rsidR="000B3CA0" w:rsidRDefault="001F4507">
      <w:pPr>
        <w:pStyle w:val="af"/>
        <w:numPr>
          <w:ilvl w:val="0"/>
          <w:numId w:val="1"/>
        </w:numPr>
        <w:ind w:left="0" w:firstLineChars="0"/>
        <w:rPr>
          <w:rFonts w:ascii="仿宋" w:eastAsia="仿宋" w:hAnsi="仿宋" w:cs="仿宋"/>
          <w:sz w:val="32"/>
          <w:szCs w:val="32"/>
        </w:rPr>
      </w:pPr>
      <w:r>
        <w:rPr>
          <w:rFonts w:ascii="仿宋" w:eastAsia="仿宋" w:hAnsi="仿宋" w:cs="仿宋" w:hint="eastAsia"/>
          <w:sz w:val="32"/>
          <w:szCs w:val="32"/>
        </w:rPr>
        <w:t>资质证书或其他认为可证明同等专业水平的相关材料的图片或扫描件（如有）。</w:t>
      </w:r>
    </w:p>
    <w:p w:rsidR="000B3CA0" w:rsidRDefault="001F4507">
      <w:pPr>
        <w:pStyle w:val="af"/>
        <w:numPr>
          <w:ilvl w:val="0"/>
          <w:numId w:val="1"/>
        </w:numPr>
        <w:ind w:left="0" w:firstLineChars="0"/>
        <w:rPr>
          <w:rFonts w:ascii="仿宋" w:eastAsia="仿宋" w:hAnsi="仿宋" w:cs="仿宋"/>
          <w:sz w:val="32"/>
          <w:szCs w:val="32"/>
        </w:rPr>
      </w:pPr>
      <w:r>
        <w:rPr>
          <w:rFonts w:ascii="仿宋" w:eastAsia="仿宋" w:hAnsi="仿宋" w:cs="仿宋" w:hint="eastAsia"/>
          <w:sz w:val="32"/>
          <w:szCs w:val="32"/>
        </w:rPr>
        <w:t>信用证明或近三年无违法违纪证明图片或扫描件。</w:t>
      </w:r>
    </w:p>
    <w:p w:rsidR="000B3CA0" w:rsidRDefault="001F4507">
      <w:pPr>
        <w:pStyle w:val="af"/>
        <w:numPr>
          <w:ilvl w:val="0"/>
          <w:numId w:val="1"/>
        </w:numPr>
        <w:ind w:left="0" w:firstLineChars="0"/>
        <w:rPr>
          <w:rFonts w:ascii="Times New Roman" w:eastAsia="仿宋_GB2312" w:hAnsi="Times New Roman"/>
          <w:sz w:val="32"/>
          <w:szCs w:val="32"/>
        </w:rPr>
      </w:pPr>
      <w:r>
        <w:rPr>
          <w:rFonts w:ascii="Times New Roman" w:eastAsia="仿宋_GB2312" w:hAnsi="Times New Roman"/>
          <w:sz w:val="32"/>
          <w:szCs w:val="32"/>
        </w:rPr>
        <w:t>学历或学位证书</w:t>
      </w:r>
      <w:r>
        <w:rPr>
          <w:rFonts w:ascii="仿宋" w:eastAsia="仿宋" w:hAnsi="仿宋" w:cs="仿宋" w:hint="eastAsia"/>
          <w:sz w:val="32"/>
          <w:szCs w:val="32"/>
        </w:rPr>
        <w:t>图片或扫描件。</w:t>
      </w:r>
    </w:p>
    <w:p w:rsidR="000B3CA0" w:rsidRDefault="001F4507">
      <w:pPr>
        <w:pStyle w:val="af"/>
        <w:numPr>
          <w:ilvl w:val="0"/>
          <w:numId w:val="1"/>
        </w:numPr>
        <w:ind w:left="0" w:firstLineChars="0"/>
        <w:rPr>
          <w:rFonts w:ascii="仿宋" w:eastAsia="仿宋" w:hAnsi="仿宋" w:cs="仿宋"/>
          <w:sz w:val="32"/>
          <w:szCs w:val="32"/>
        </w:rPr>
      </w:pPr>
      <w:r>
        <w:rPr>
          <w:rFonts w:ascii="Times New Roman" w:eastAsia="仿宋_GB2312" w:hAnsi="Times New Roman"/>
          <w:sz w:val="32"/>
          <w:szCs w:val="32"/>
        </w:rPr>
        <w:t>其他</w:t>
      </w:r>
      <w:r>
        <w:rPr>
          <w:rFonts w:ascii="Times New Roman" w:eastAsia="仿宋_GB2312" w:hAnsi="Times New Roman" w:hint="eastAsia"/>
          <w:sz w:val="32"/>
          <w:szCs w:val="32"/>
        </w:rPr>
        <w:t>电子</w:t>
      </w:r>
      <w:r>
        <w:rPr>
          <w:rFonts w:ascii="Times New Roman" w:eastAsia="仿宋_GB2312" w:hAnsi="Times New Roman"/>
          <w:sz w:val="32"/>
          <w:szCs w:val="32"/>
        </w:rPr>
        <w:t>材料。</w:t>
      </w:r>
    </w:p>
    <w:p w:rsidR="000B3CA0" w:rsidRDefault="001F4507">
      <w:pPr>
        <w:pStyle w:val="af"/>
        <w:ind w:firstLine="643"/>
        <w:rPr>
          <w:rFonts w:ascii="仿宋" w:eastAsia="仿宋" w:hAnsi="仿宋" w:cs="仿宋"/>
          <w:b/>
          <w:bCs/>
          <w:sz w:val="32"/>
          <w:szCs w:val="32"/>
        </w:rPr>
      </w:pPr>
      <w:r>
        <w:rPr>
          <w:rFonts w:ascii="仿宋" w:eastAsia="仿宋" w:hAnsi="仿宋" w:cs="仿宋" w:hint="eastAsia"/>
          <w:b/>
          <w:bCs/>
          <w:sz w:val="32"/>
          <w:szCs w:val="32"/>
        </w:rPr>
        <w:t>注意事项：以上电子材料的内容必须清晰可见。</w:t>
      </w:r>
    </w:p>
    <w:p w:rsidR="000B3CA0" w:rsidRDefault="001F4507">
      <w:pPr>
        <w:pStyle w:val="3"/>
        <w:ind w:firstLineChars="300" w:firstLine="964"/>
        <w:rPr>
          <w:rFonts w:ascii="仿宋" w:eastAsia="仿宋" w:hAnsi="仿宋" w:cs="仿宋"/>
        </w:rPr>
      </w:pPr>
      <w:r>
        <w:rPr>
          <w:rFonts w:ascii="仿宋" w:eastAsia="仿宋" w:hAnsi="仿宋" w:cs="仿宋" w:hint="eastAsia"/>
        </w:rPr>
        <w:lastRenderedPageBreak/>
        <w:t xml:space="preserve">3.4.1  </w:t>
      </w:r>
      <w:r>
        <w:rPr>
          <w:rFonts w:ascii="仿宋" w:eastAsia="仿宋" w:hAnsi="仿宋" w:cs="仿宋" w:hint="eastAsia"/>
        </w:rPr>
        <w:t>基本信息填报</w:t>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基本信息分为个人信息和单位信息两部分，填报说明如下图所示：</w:t>
      </w:r>
    </w:p>
    <w:p w:rsidR="000B3CA0" w:rsidRDefault="001F4507">
      <w:pPr>
        <w:pStyle w:val="af"/>
        <w:ind w:firstLineChars="221" w:firstLine="710"/>
        <w:rPr>
          <w:rFonts w:ascii="仿宋" w:eastAsia="仿宋" w:hAnsi="仿宋" w:cs="仿宋"/>
          <w:b/>
          <w:bCs/>
          <w:color w:val="FF0000"/>
          <w:sz w:val="32"/>
          <w:szCs w:val="32"/>
        </w:rPr>
      </w:pPr>
      <w:r>
        <w:rPr>
          <w:rFonts w:ascii="仿宋" w:eastAsia="仿宋" w:hAnsi="仿宋" w:cs="仿宋" w:hint="eastAsia"/>
          <w:b/>
          <w:bCs/>
          <w:color w:val="FF0000"/>
          <w:sz w:val="32"/>
          <w:szCs w:val="32"/>
        </w:rPr>
        <w:t>特别提示：</w:t>
      </w:r>
    </w:p>
    <w:p w:rsidR="000B3CA0" w:rsidRDefault="001F4507">
      <w:pPr>
        <w:pStyle w:val="af"/>
        <w:ind w:firstLineChars="221" w:firstLine="710"/>
        <w:rPr>
          <w:rFonts w:ascii="仿宋" w:eastAsia="仿宋" w:hAnsi="仿宋" w:cs="仿宋"/>
          <w:b/>
          <w:bCs/>
          <w:color w:val="FF0000"/>
          <w:sz w:val="32"/>
          <w:szCs w:val="32"/>
        </w:rPr>
      </w:pPr>
      <w:r>
        <w:rPr>
          <w:rFonts w:ascii="仿宋" w:eastAsia="仿宋" w:hAnsi="仿宋" w:cs="仿宋" w:hint="eastAsia"/>
          <w:b/>
          <w:bCs/>
          <w:color w:val="FF0000"/>
          <w:sz w:val="32"/>
          <w:szCs w:val="32"/>
        </w:rPr>
        <w:t>1</w:t>
      </w:r>
      <w:r>
        <w:rPr>
          <w:rFonts w:ascii="仿宋" w:eastAsia="仿宋" w:hAnsi="仿宋" w:cs="仿宋" w:hint="eastAsia"/>
          <w:b/>
          <w:bCs/>
          <w:color w:val="FF0000"/>
          <w:sz w:val="32"/>
          <w:szCs w:val="32"/>
        </w:rPr>
        <w:t>、照片上传后，需要进行认证，人脸认证通过后才能提交审核。</w:t>
      </w:r>
    </w:p>
    <w:p w:rsidR="000B3CA0" w:rsidRDefault="001F4507">
      <w:pPr>
        <w:pStyle w:val="af"/>
        <w:ind w:firstLineChars="221" w:firstLine="710"/>
        <w:rPr>
          <w:rFonts w:ascii="仿宋" w:eastAsia="仿宋" w:hAnsi="仿宋" w:cs="仿宋"/>
          <w:b/>
          <w:bCs/>
          <w:color w:val="FF0000"/>
          <w:sz w:val="32"/>
          <w:szCs w:val="32"/>
        </w:rPr>
      </w:pPr>
      <w:r>
        <w:rPr>
          <w:rFonts w:ascii="仿宋" w:eastAsia="仿宋" w:hAnsi="仿宋" w:cs="仿宋" w:hint="eastAsia"/>
          <w:b/>
          <w:bCs/>
          <w:color w:val="FF0000"/>
          <w:sz w:val="32"/>
          <w:szCs w:val="32"/>
        </w:rPr>
        <w:t>2</w:t>
      </w:r>
      <w:r>
        <w:rPr>
          <w:rFonts w:ascii="仿宋" w:eastAsia="仿宋" w:hAnsi="仿宋" w:cs="仿宋" w:hint="eastAsia"/>
          <w:b/>
          <w:bCs/>
          <w:color w:val="FF0000"/>
          <w:sz w:val="32"/>
          <w:szCs w:val="32"/>
        </w:rPr>
        <w:t>、选择服务区域时，请根据实际情况进行评估选择，选择服务地区过多，如若拒绝参与评标活动次数过多，将直接影响您的履职评价。</w:t>
      </w:r>
    </w:p>
    <w:p w:rsidR="000B3CA0" w:rsidRDefault="001F4507">
      <w:r>
        <w:rPr>
          <w:rFonts w:ascii="仿宋_GB2312" w:eastAsia="仿宋_GB2312" w:hAnsi="仿宋" w:hint="eastAsia"/>
          <w:noProof/>
          <w:sz w:val="32"/>
          <w:szCs w:val="32"/>
        </w:rPr>
        <w:lastRenderedPageBreak/>
        <w:drawing>
          <wp:inline distT="0" distB="0" distL="0" distR="0">
            <wp:extent cx="5243195" cy="8536940"/>
            <wp:effectExtent l="0" t="0" r="0" b="0"/>
            <wp:docPr id="197" name="图片 197" descr="C:\Users\ASUS\AppData\Local\Microsoft\Windows\INetCache\Content.Word\QQ图片2023090616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ASUS\AppData\Local\Microsoft\Windows\INetCache\Content.Word\QQ图片2023090616222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49049" cy="8546756"/>
                    </a:xfrm>
                    <a:prstGeom prst="rect">
                      <a:avLst/>
                    </a:prstGeom>
                    <a:noFill/>
                    <a:ln>
                      <a:noFill/>
                    </a:ln>
                  </pic:spPr>
                </pic:pic>
              </a:graphicData>
            </a:graphic>
          </wp:inline>
        </w:drawing>
      </w:r>
    </w:p>
    <w:p w:rsidR="000B3CA0" w:rsidRDefault="001F4507">
      <w:pPr>
        <w:pStyle w:val="3"/>
        <w:ind w:firstLineChars="200" w:firstLine="643"/>
        <w:rPr>
          <w:rFonts w:ascii="仿宋" w:eastAsia="仿宋" w:hAnsi="仿宋" w:cs="仿宋"/>
        </w:rPr>
      </w:pPr>
      <w:r>
        <w:rPr>
          <w:rFonts w:ascii="仿宋" w:eastAsia="仿宋" w:hAnsi="仿宋" w:cs="仿宋" w:hint="eastAsia"/>
        </w:rPr>
        <w:lastRenderedPageBreak/>
        <w:t xml:space="preserve">3.4.2  </w:t>
      </w:r>
      <w:r>
        <w:rPr>
          <w:rFonts w:ascii="仿宋" w:eastAsia="仿宋" w:hAnsi="仿宋" w:cs="仿宋" w:hint="eastAsia"/>
        </w:rPr>
        <w:t>专业信息填报</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专业信息填报说明如下图所示：</w:t>
      </w:r>
    </w:p>
    <w:p w:rsidR="000B3CA0" w:rsidRDefault="001F4507">
      <w:pPr>
        <w:rPr>
          <w:rFonts w:ascii="仿宋_GB2312" w:eastAsia="仿宋_GB2312" w:hAnsi="仿宋"/>
          <w:sz w:val="32"/>
          <w:szCs w:val="32"/>
        </w:rPr>
      </w:pPr>
      <w:r>
        <w:rPr>
          <w:noProof/>
        </w:rPr>
        <w:drawing>
          <wp:inline distT="0" distB="0" distL="0" distR="0">
            <wp:extent cx="5308600" cy="3632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312116" cy="3634606"/>
                    </a:xfrm>
                    <a:prstGeom prst="rect">
                      <a:avLst/>
                    </a:prstGeom>
                  </pic:spPr>
                </pic:pic>
              </a:graphicData>
            </a:graphic>
          </wp:inline>
        </w:drawing>
      </w:r>
    </w:p>
    <w:p w:rsidR="000B3CA0" w:rsidRDefault="001F4507">
      <w:pPr>
        <w:pStyle w:val="3"/>
        <w:ind w:firstLineChars="200" w:firstLine="643"/>
        <w:rPr>
          <w:rFonts w:ascii="仿宋" w:eastAsia="仿宋" w:hAnsi="仿宋" w:cs="仿宋"/>
        </w:rPr>
      </w:pPr>
      <w:r>
        <w:rPr>
          <w:rFonts w:ascii="仿宋" w:eastAsia="仿宋" w:hAnsi="仿宋" w:cs="仿宋" w:hint="eastAsia"/>
        </w:rPr>
        <w:t xml:space="preserve">3.4.3  </w:t>
      </w:r>
      <w:r>
        <w:rPr>
          <w:rFonts w:ascii="仿宋" w:eastAsia="仿宋" w:hAnsi="仿宋" w:cs="仿宋" w:hint="eastAsia"/>
        </w:rPr>
        <w:t>工作简历填报</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工作简历填报说明如下：</w:t>
      </w:r>
    </w:p>
    <w:p w:rsidR="000B3CA0" w:rsidRDefault="001F4507">
      <w:r>
        <w:rPr>
          <w:noProof/>
        </w:rPr>
        <w:drawing>
          <wp:inline distT="0" distB="0" distL="0" distR="0">
            <wp:extent cx="5196840" cy="284797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5196840" cy="2847975"/>
                    </a:xfrm>
                    <a:prstGeom prst="rect">
                      <a:avLst/>
                    </a:prstGeom>
                  </pic:spPr>
                </pic:pic>
              </a:graphicData>
            </a:graphic>
          </wp:inline>
        </w:drawing>
      </w:r>
    </w:p>
    <w:p w:rsidR="000B3CA0" w:rsidRDefault="001F4507">
      <w:pPr>
        <w:pStyle w:val="af"/>
        <w:ind w:firstLine="643"/>
        <w:rPr>
          <w:rFonts w:ascii="仿宋" w:eastAsia="仿宋" w:hAnsi="仿宋" w:cs="仿宋"/>
          <w:b/>
          <w:bCs/>
          <w:color w:val="FF0000"/>
          <w:sz w:val="32"/>
          <w:szCs w:val="32"/>
        </w:rPr>
      </w:pPr>
      <w:r>
        <w:rPr>
          <w:rFonts w:ascii="仿宋" w:eastAsia="仿宋" w:hAnsi="仿宋" w:cs="仿宋" w:hint="eastAsia"/>
          <w:b/>
          <w:bCs/>
          <w:color w:val="FF0000"/>
          <w:sz w:val="32"/>
          <w:szCs w:val="32"/>
        </w:rPr>
        <w:lastRenderedPageBreak/>
        <w:t>特别提示：工作简历必须填写完整，保持时间的连续性。如果出现一段时间未就业的情况，也需要体现在工作经历中。如</w:t>
      </w:r>
      <w:r>
        <w:rPr>
          <w:rFonts w:ascii="仿宋" w:eastAsia="仿宋" w:hAnsi="仿宋" w:cs="仿宋" w:hint="eastAsia"/>
          <w:b/>
          <w:bCs/>
          <w:color w:val="FF0000"/>
          <w:sz w:val="32"/>
          <w:szCs w:val="32"/>
        </w:rPr>
        <w:t>2014</w:t>
      </w:r>
      <w:r>
        <w:rPr>
          <w:rFonts w:ascii="仿宋" w:eastAsia="仿宋" w:hAnsi="仿宋" w:cs="仿宋" w:hint="eastAsia"/>
          <w:b/>
          <w:bCs/>
          <w:color w:val="FF0000"/>
          <w:sz w:val="32"/>
          <w:szCs w:val="32"/>
        </w:rPr>
        <w:t>年</w:t>
      </w:r>
      <w:r>
        <w:rPr>
          <w:rFonts w:ascii="仿宋" w:eastAsia="仿宋" w:hAnsi="仿宋" w:cs="仿宋" w:hint="eastAsia"/>
          <w:b/>
          <w:bCs/>
          <w:color w:val="FF0000"/>
          <w:sz w:val="32"/>
          <w:szCs w:val="32"/>
        </w:rPr>
        <w:t>5</w:t>
      </w:r>
      <w:r>
        <w:rPr>
          <w:rFonts w:ascii="仿宋" w:eastAsia="仿宋" w:hAnsi="仿宋" w:cs="仿宋" w:hint="eastAsia"/>
          <w:b/>
          <w:bCs/>
          <w:color w:val="FF0000"/>
          <w:sz w:val="32"/>
          <w:szCs w:val="32"/>
        </w:rPr>
        <w:t>月</w:t>
      </w:r>
      <w:r>
        <w:rPr>
          <w:rFonts w:ascii="仿宋" w:eastAsia="仿宋" w:hAnsi="仿宋" w:cs="仿宋" w:hint="eastAsia"/>
          <w:b/>
          <w:bCs/>
          <w:color w:val="FF0000"/>
          <w:sz w:val="32"/>
          <w:szCs w:val="32"/>
        </w:rPr>
        <w:t>15</w:t>
      </w:r>
      <w:r>
        <w:rPr>
          <w:rFonts w:ascii="仿宋" w:eastAsia="仿宋" w:hAnsi="仿宋" w:cs="仿宋" w:hint="eastAsia"/>
          <w:b/>
          <w:bCs/>
          <w:color w:val="FF0000"/>
          <w:sz w:val="32"/>
          <w:szCs w:val="32"/>
        </w:rPr>
        <w:t>日入职</w:t>
      </w:r>
      <w:r>
        <w:rPr>
          <w:rFonts w:ascii="仿宋" w:eastAsia="仿宋" w:hAnsi="仿宋" w:cs="仿宋" w:hint="eastAsia"/>
          <w:b/>
          <w:bCs/>
          <w:color w:val="FF0000"/>
          <w:sz w:val="32"/>
          <w:szCs w:val="32"/>
        </w:rPr>
        <w:t>AAA</w:t>
      </w:r>
      <w:r>
        <w:rPr>
          <w:rFonts w:ascii="仿宋" w:eastAsia="仿宋" w:hAnsi="仿宋" w:cs="仿宋" w:hint="eastAsia"/>
          <w:b/>
          <w:bCs/>
          <w:color w:val="FF0000"/>
          <w:sz w:val="32"/>
          <w:szCs w:val="32"/>
        </w:rPr>
        <w:t>公司，</w:t>
      </w:r>
      <w:r>
        <w:rPr>
          <w:rFonts w:ascii="仿宋" w:eastAsia="仿宋" w:hAnsi="仿宋" w:cs="仿宋" w:hint="eastAsia"/>
          <w:b/>
          <w:bCs/>
          <w:color w:val="FF0000"/>
          <w:sz w:val="32"/>
          <w:szCs w:val="32"/>
        </w:rPr>
        <w:t>2015</w:t>
      </w:r>
      <w:r>
        <w:rPr>
          <w:rFonts w:ascii="仿宋" w:eastAsia="仿宋" w:hAnsi="仿宋" w:cs="仿宋" w:hint="eastAsia"/>
          <w:b/>
          <w:bCs/>
          <w:color w:val="FF0000"/>
          <w:sz w:val="32"/>
          <w:szCs w:val="32"/>
        </w:rPr>
        <w:t>年</w:t>
      </w:r>
      <w:r>
        <w:rPr>
          <w:rFonts w:ascii="仿宋" w:eastAsia="仿宋" w:hAnsi="仿宋" w:cs="仿宋" w:hint="eastAsia"/>
          <w:b/>
          <w:bCs/>
          <w:color w:val="FF0000"/>
          <w:sz w:val="32"/>
          <w:szCs w:val="32"/>
        </w:rPr>
        <w:t>6</w:t>
      </w:r>
      <w:r>
        <w:rPr>
          <w:rFonts w:ascii="仿宋" w:eastAsia="仿宋" w:hAnsi="仿宋" w:cs="仿宋" w:hint="eastAsia"/>
          <w:b/>
          <w:bCs/>
          <w:color w:val="FF0000"/>
          <w:sz w:val="32"/>
          <w:szCs w:val="32"/>
        </w:rPr>
        <w:t>月</w:t>
      </w:r>
      <w:r>
        <w:rPr>
          <w:rFonts w:ascii="仿宋" w:eastAsia="仿宋" w:hAnsi="仿宋" w:cs="仿宋" w:hint="eastAsia"/>
          <w:b/>
          <w:bCs/>
          <w:color w:val="FF0000"/>
          <w:sz w:val="32"/>
          <w:szCs w:val="32"/>
        </w:rPr>
        <w:t>20</w:t>
      </w:r>
      <w:r>
        <w:rPr>
          <w:rFonts w:ascii="仿宋" w:eastAsia="仿宋" w:hAnsi="仿宋" w:cs="仿宋" w:hint="eastAsia"/>
          <w:b/>
          <w:bCs/>
          <w:color w:val="FF0000"/>
          <w:sz w:val="32"/>
          <w:szCs w:val="32"/>
        </w:rPr>
        <w:t>日从</w:t>
      </w:r>
      <w:r>
        <w:rPr>
          <w:rFonts w:ascii="仿宋" w:eastAsia="仿宋" w:hAnsi="仿宋" w:cs="仿宋" w:hint="eastAsia"/>
          <w:b/>
          <w:bCs/>
          <w:color w:val="FF0000"/>
          <w:sz w:val="32"/>
          <w:szCs w:val="32"/>
        </w:rPr>
        <w:t>AAA</w:t>
      </w:r>
      <w:r>
        <w:rPr>
          <w:rFonts w:ascii="仿宋" w:eastAsia="仿宋" w:hAnsi="仿宋" w:cs="仿宋" w:hint="eastAsia"/>
          <w:b/>
          <w:bCs/>
          <w:color w:val="FF0000"/>
          <w:sz w:val="32"/>
          <w:szCs w:val="32"/>
        </w:rPr>
        <w:t>离职，；</w:t>
      </w:r>
      <w:r>
        <w:rPr>
          <w:rFonts w:ascii="仿宋" w:eastAsia="仿宋" w:hAnsi="仿宋" w:cs="仿宋" w:hint="eastAsia"/>
          <w:b/>
          <w:bCs/>
          <w:color w:val="FF0000"/>
          <w:sz w:val="32"/>
          <w:szCs w:val="32"/>
        </w:rPr>
        <w:t>2016</w:t>
      </w:r>
      <w:r>
        <w:rPr>
          <w:rFonts w:ascii="仿宋" w:eastAsia="仿宋" w:hAnsi="仿宋" w:cs="仿宋" w:hint="eastAsia"/>
          <w:b/>
          <w:bCs/>
          <w:color w:val="FF0000"/>
          <w:sz w:val="32"/>
          <w:szCs w:val="32"/>
        </w:rPr>
        <w:t>年</w:t>
      </w:r>
      <w:r>
        <w:rPr>
          <w:rFonts w:ascii="仿宋" w:eastAsia="仿宋" w:hAnsi="仿宋" w:cs="仿宋" w:hint="eastAsia"/>
          <w:b/>
          <w:bCs/>
          <w:color w:val="FF0000"/>
          <w:sz w:val="32"/>
          <w:szCs w:val="32"/>
        </w:rPr>
        <w:t>3</w:t>
      </w:r>
      <w:r>
        <w:rPr>
          <w:rFonts w:ascii="仿宋" w:eastAsia="仿宋" w:hAnsi="仿宋" w:cs="仿宋" w:hint="eastAsia"/>
          <w:b/>
          <w:bCs/>
          <w:color w:val="FF0000"/>
          <w:sz w:val="32"/>
          <w:szCs w:val="32"/>
        </w:rPr>
        <w:t>月</w:t>
      </w:r>
      <w:r>
        <w:rPr>
          <w:rFonts w:ascii="仿宋" w:eastAsia="仿宋" w:hAnsi="仿宋" w:cs="仿宋" w:hint="eastAsia"/>
          <w:b/>
          <w:bCs/>
          <w:color w:val="FF0000"/>
          <w:sz w:val="32"/>
          <w:szCs w:val="32"/>
        </w:rPr>
        <w:t>16</w:t>
      </w:r>
      <w:r>
        <w:rPr>
          <w:rFonts w:ascii="仿宋" w:eastAsia="仿宋" w:hAnsi="仿宋" w:cs="仿宋" w:hint="eastAsia"/>
          <w:b/>
          <w:bCs/>
          <w:color w:val="FF0000"/>
          <w:sz w:val="32"/>
          <w:szCs w:val="32"/>
        </w:rPr>
        <w:t>日重新入职</w:t>
      </w:r>
      <w:r>
        <w:rPr>
          <w:rFonts w:ascii="仿宋" w:eastAsia="仿宋" w:hAnsi="仿宋" w:cs="仿宋" w:hint="eastAsia"/>
          <w:b/>
          <w:bCs/>
          <w:color w:val="FF0000"/>
          <w:sz w:val="32"/>
          <w:szCs w:val="32"/>
        </w:rPr>
        <w:t>YYY</w:t>
      </w:r>
      <w:r>
        <w:rPr>
          <w:rFonts w:ascii="仿宋" w:eastAsia="仿宋" w:hAnsi="仿宋" w:cs="仿宋" w:hint="eastAsia"/>
          <w:b/>
          <w:bCs/>
          <w:color w:val="FF0000"/>
          <w:sz w:val="32"/>
          <w:szCs w:val="32"/>
        </w:rPr>
        <w:t>公司至今。</w:t>
      </w:r>
      <w:r>
        <w:rPr>
          <w:rFonts w:ascii="仿宋" w:eastAsia="仿宋" w:hAnsi="仿宋" w:cs="仿宋" w:hint="eastAsia"/>
          <w:b/>
          <w:bCs/>
          <w:color w:val="FF0000"/>
          <w:sz w:val="32"/>
          <w:szCs w:val="32"/>
        </w:rPr>
        <w:t>2015</w:t>
      </w:r>
      <w:r>
        <w:rPr>
          <w:rFonts w:ascii="仿宋" w:eastAsia="仿宋" w:hAnsi="仿宋" w:cs="仿宋" w:hint="eastAsia"/>
          <w:b/>
          <w:bCs/>
          <w:color w:val="FF0000"/>
          <w:sz w:val="32"/>
          <w:szCs w:val="32"/>
        </w:rPr>
        <w:t>年</w:t>
      </w:r>
      <w:r>
        <w:rPr>
          <w:rFonts w:ascii="仿宋" w:eastAsia="仿宋" w:hAnsi="仿宋" w:cs="仿宋" w:hint="eastAsia"/>
          <w:b/>
          <w:bCs/>
          <w:color w:val="FF0000"/>
          <w:sz w:val="32"/>
          <w:szCs w:val="32"/>
        </w:rPr>
        <w:t>6</w:t>
      </w:r>
      <w:r>
        <w:rPr>
          <w:rFonts w:ascii="仿宋" w:eastAsia="仿宋" w:hAnsi="仿宋" w:cs="仿宋" w:hint="eastAsia"/>
          <w:b/>
          <w:bCs/>
          <w:color w:val="FF0000"/>
          <w:sz w:val="32"/>
          <w:szCs w:val="32"/>
        </w:rPr>
        <w:t>月</w:t>
      </w:r>
      <w:r>
        <w:rPr>
          <w:rFonts w:ascii="仿宋" w:eastAsia="仿宋" w:hAnsi="仿宋" w:cs="仿宋" w:hint="eastAsia"/>
          <w:b/>
          <w:bCs/>
          <w:color w:val="FF0000"/>
          <w:sz w:val="32"/>
          <w:szCs w:val="32"/>
        </w:rPr>
        <w:t>21</w:t>
      </w:r>
      <w:r>
        <w:rPr>
          <w:rFonts w:ascii="仿宋" w:eastAsia="仿宋" w:hAnsi="仿宋" w:cs="仿宋" w:hint="eastAsia"/>
          <w:b/>
          <w:bCs/>
          <w:color w:val="FF0000"/>
          <w:sz w:val="32"/>
          <w:szCs w:val="32"/>
        </w:rPr>
        <w:t>日至</w:t>
      </w:r>
      <w:r>
        <w:rPr>
          <w:rFonts w:ascii="仿宋" w:eastAsia="仿宋" w:hAnsi="仿宋" w:cs="仿宋" w:hint="eastAsia"/>
          <w:b/>
          <w:bCs/>
          <w:color w:val="FF0000"/>
          <w:sz w:val="32"/>
          <w:szCs w:val="32"/>
        </w:rPr>
        <w:t>2016</w:t>
      </w:r>
      <w:r>
        <w:rPr>
          <w:rFonts w:ascii="仿宋" w:eastAsia="仿宋" w:hAnsi="仿宋" w:cs="仿宋" w:hint="eastAsia"/>
          <w:b/>
          <w:bCs/>
          <w:color w:val="FF0000"/>
          <w:sz w:val="32"/>
          <w:szCs w:val="32"/>
        </w:rPr>
        <w:t>年</w:t>
      </w:r>
      <w:r>
        <w:rPr>
          <w:rFonts w:ascii="仿宋" w:eastAsia="仿宋" w:hAnsi="仿宋" w:cs="仿宋" w:hint="eastAsia"/>
          <w:b/>
          <w:bCs/>
          <w:color w:val="FF0000"/>
          <w:sz w:val="32"/>
          <w:szCs w:val="32"/>
        </w:rPr>
        <w:t>3</w:t>
      </w:r>
      <w:r>
        <w:rPr>
          <w:rFonts w:ascii="仿宋" w:eastAsia="仿宋" w:hAnsi="仿宋" w:cs="仿宋" w:hint="eastAsia"/>
          <w:b/>
          <w:bCs/>
          <w:color w:val="FF0000"/>
          <w:sz w:val="32"/>
          <w:szCs w:val="32"/>
        </w:rPr>
        <w:t>月</w:t>
      </w:r>
      <w:r>
        <w:rPr>
          <w:rFonts w:ascii="仿宋" w:eastAsia="仿宋" w:hAnsi="仿宋" w:cs="仿宋" w:hint="eastAsia"/>
          <w:b/>
          <w:bCs/>
          <w:color w:val="FF0000"/>
          <w:sz w:val="32"/>
          <w:szCs w:val="32"/>
        </w:rPr>
        <w:t>15</w:t>
      </w:r>
      <w:r>
        <w:rPr>
          <w:rFonts w:ascii="仿宋" w:eastAsia="仿宋" w:hAnsi="仿宋" w:cs="仿宋" w:hint="eastAsia"/>
          <w:b/>
          <w:bCs/>
          <w:color w:val="FF0000"/>
          <w:sz w:val="32"/>
          <w:szCs w:val="32"/>
        </w:rPr>
        <w:t>日一直未就业的这段时间，必须填写工作履历，工作单位名称、所在部门、从事专业填写“肄业”或“自由择业”；统一社会信用代码填写“</w:t>
      </w:r>
      <w:r>
        <w:rPr>
          <w:rFonts w:ascii="仿宋" w:eastAsia="仿宋" w:hAnsi="仿宋" w:cs="仿宋" w:hint="eastAsia"/>
          <w:b/>
          <w:bCs/>
          <w:color w:val="FF0000"/>
          <w:sz w:val="32"/>
          <w:szCs w:val="32"/>
        </w:rPr>
        <w:t>9999999999999999999</w:t>
      </w:r>
      <w:r>
        <w:rPr>
          <w:rFonts w:ascii="仿宋" w:eastAsia="仿宋" w:hAnsi="仿宋" w:cs="仿宋" w:hint="eastAsia"/>
          <w:b/>
          <w:bCs/>
          <w:color w:val="FF0000"/>
          <w:sz w:val="32"/>
          <w:szCs w:val="32"/>
        </w:rPr>
        <w:t>”；入职时间，系统自动填列；离职时间为“</w:t>
      </w:r>
      <w:r>
        <w:rPr>
          <w:rFonts w:ascii="仿宋" w:eastAsia="仿宋" w:hAnsi="仿宋" w:cs="仿宋" w:hint="eastAsia"/>
          <w:b/>
          <w:bCs/>
          <w:color w:val="FF0000"/>
          <w:sz w:val="32"/>
          <w:szCs w:val="32"/>
        </w:rPr>
        <w:t>2016-3-15</w:t>
      </w:r>
      <w:r>
        <w:rPr>
          <w:rFonts w:ascii="仿宋" w:eastAsia="仿宋" w:hAnsi="仿宋" w:cs="仿宋" w:hint="eastAsia"/>
          <w:b/>
          <w:bCs/>
          <w:color w:val="FF0000"/>
          <w:sz w:val="32"/>
          <w:szCs w:val="32"/>
        </w:rPr>
        <w:t>”；工作内容填写“肄业”或“自</w:t>
      </w:r>
      <w:r>
        <w:rPr>
          <w:rFonts w:ascii="仿宋" w:eastAsia="仿宋" w:hAnsi="仿宋" w:cs="仿宋" w:hint="eastAsia"/>
          <w:b/>
          <w:bCs/>
          <w:color w:val="FF0000"/>
          <w:sz w:val="32"/>
          <w:szCs w:val="32"/>
        </w:rPr>
        <w:t>由择业”。</w:t>
      </w:r>
    </w:p>
    <w:p w:rsidR="000B3CA0" w:rsidRDefault="001F4507">
      <w:pPr>
        <w:pStyle w:val="3"/>
        <w:ind w:firstLineChars="200" w:firstLine="643"/>
        <w:rPr>
          <w:rFonts w:ascii="仿宋" w:eastAsia="仿宋" w:hAnsi="仿宋" w:cs="仿宋"/>
        </w:rPr>
      </w:pPr>
      <w:r>
        <w:rPr>
          <w:rFonts w:ascii="仿宋" w:eastAsia="仿宋" w:hAnsi="仿宋" w:cs="仿宋" w:hint="eastAsia"/>
        </w:rPr>
        <w:t xml:space="preserve">3.4.4  </w:t>
      </w:r>
      <w:r>
        <w:rPr>
          <w:rFonts w:ascii="仿宋" w:eastAsia="仿宋" w:hAnsi="仿宋" w:cs="仿宋" w:hint="eastAsia"/>
        </w:rPr>
        <w:t>教育背景填报</w:t>
      </w:r>
    </w:p>
    <w:p w:rsidR="000B3CA0" w:rsidRDefault="001F4507">
      <w:pPr>
        <w:pStyle w:val="af"/>
        <w:ind w:left="709" w:firstLineChars="0" w:firstLine="0"/>
        <w:rPr>
          <w:rFonts w:ascii="仿宋_GB2312" w:eastAsia="仿宋_GB2312" w:hAnsi="仿宋"/>
          <w:sz w:val="32"/>
          <w:szCs w:val="32"/>
        </w:rPr>
      </w:pPr>
      <w:r>
        <w:rPr>
          <w:rFonts w:ascii="仿宋" w:eastAsia="仿宋" w:hAnsi="仿宋" w:cs="仿宋" w:hint="eastAsia"/>
          <w:sz w:val="32"/>
          <w:szCs w:val="32"/>
        </w:rPr>
        <w:t>教育背景填报说明如下图所示：</w:t>
      </w:r>
    </w:p>
    <w:p w:rsidR="000B3CA0" w:rsidRDefault="001F4507">
      <w:pPr>
        <w:rPr>
          <w:rFonts w:ascii="仿宋_GB2312" w:eastAsia="仿宋_GB2312" w:hAnsi="仿宋"/>
          <w:sz w:val="32"/>
          <w:szCs w:val="32"/>
        </w:rPr>
      </w:pPr>
      <w:r>
        <w:rPr>
          <w:noProof/>
        </w:rPr>
        <w:drawing>
          <wp:inline distT="0" distB="0" distL="0" distR="0">
            <wp:extent cx="5302250" cy="3073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5299698" cy="3071921"/>
                    </a:xfrm>
                    <a:prstGeom prst="rect">
                      <a:avLst/>
                    </a:prstGeom>
                  </pic:spPr>
                </pic:pic>
              </a:graphicData>
            </a:graphic>
          </wp:inline>
        </w:drawing>
      </w:r>
    </w:p>
    <w:p w:rsidR="000B3CA0" w:rsidRDefault="001F4507">
      <w:pPr>
        <w:pStyle w:val="3"/>
        <w:ind w:firstLineChars="200" w:firstLine="643"/>
        <w:rPr>
          <w:rFonts w:ascii="仿宋" w:eastAsia="仿宋" w:hAnsi="仿宋" w:cs="仿宋"/>
        </w:rPr>
      </w:pPr>
      <w:r>
        <w:rPr>
          <w:rFonts w:ascii="仿宋" w:eastAsia="仿宋" w:hAnsi="仿宋" w:cs="仿宋" w:hint="eastAsia"/>
        </w:rPr>
        <w:lastRenderedPageBreak/>
        <w:t xml:space="preserve">3.4.5  </w:t>
      </w:r>
      <w:r>
        <w:rPr>
          <w:rFonts w:ascii="仿宋" w:eastAsia="仿宋" w:hAnsi="仿宋" w:cs="仿宋" w:hint="eastAsia"/>
        </w:rPr>
        <w:t>主动申请回避信息填报</w:t>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如有需要回避的供应商可以在此填写，填写说明如下图所示：</w:t>
      </w:r>
    </w:p>
    <w:p w:rsidR="000B3CA0" w:rsidRDefault="001F4507">
      <w:pPr>
        <w:rPr>
          <w:rFonts w:ascii="仿宋_GB2312" w:eastAsia="仿宋_GB2312" w:hAnsi="仿宋"/>
          <w:sz w:val="32"/>
          <w:szCs w:val="32"/>
        </w:rPr>
      </w:pPr>
      <w:r>
        <w:rPr>
          <w:noProof/>
        </w:rPr>
        <w:drawing>
          <wp:inline distT="0" distB="0" distL="0" distR="0">
            <wp:extent cx="5346700" cy="24892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6"/>
                    <a:stretch>
                      <a:fillRect/>
                    </a:stretch>
                  </pic:blipFill>
                  <pic:spPr>
                    <a:xfrm>
                      <a:off x="0" y="0"/>
                      <a:ext cx="5344127" cy="2488002"/>
                    </a:xfrm>
                    <a:prstGeom prst="rect">
                      <a:avLst/>
                    </a:prstGeom>
                  </pic:spPr>
                </pic:pic>
              </a:graphicData>
            </a:graphic>
          </wp:inline>
        </w:drawing>
      </w:r>
    </w:p>
    <w:p w:rsidR="000B3CA0" w:rsidRDefault="001F4507">
      <w:pPr>
        <w:pStyle w:val="3"/>
        <w:ind w:firstLineChars="200" w:firstLine="643"/>
        <w:rPr>
          <w:rFonts w:ascii="仿宋" w:eastAsia="仿宋" w:hAnsi="仿宋" w:cs="仿宋"/>
          <w:szCs w:val="32"/>
        </w:rPr>
      </w:pPr>
      <w:r>
        <w:rPr>
          <w:rFonts w:ascii="仿宋" w:eastAsia="仿宋" w:hAnsi="仿宋" w:cs="仿宋" w:hint="eastAsia"/>
        </w:rPr>
        <w:t xml:space="preserve">3.4.6  </w:t>
      </w:r>
      <w:r>
        <w:rPr>
          <w:rFonts w:ascii="仿宋" w:eastAsia="仿宋" w:hAnsi="仿宋" w:cs="仿宋" w:hint="eastAsia"/>
          <w:szCs w:val="32"/>
        </w:rPr>
        <w:t>信用证明与承诺书的填报</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信用证明与承诺书填报说明如下图所示：</w:t>
      </w:r>
    </w:p>
    <w:p w:rsidR="000B3CA0" w:rsidRDefault="001F4507">
      <w:pPr>
        <w:rPr>
          <w:rFonts w:ascii="仿宋" w:eastAsia="仿宋" w:hAnsi="仿宋" w:cs="仿宋"/>
          <w:sz w:val="32"/>
          <w:szCs w:val="32"/>
        </w:rPr>
      </w:pPr>
      <w:r>
        <w:rPr>
          <w:rFonts w:ascii="仿宋" w:eastAsia="仿宋" w:hAnsi="仿宋" w:cs="仿宋" w:hint="eastAsia"/>
          <w:noProof/>
          <w:sz w:val="32"/>
          <w:szCs w:val="32"/>
        </w:rPr>
        <w:drawing>
          <wp:inline distT="0" distB="0" distL="0" distR="0">
            <wp:extent cx="5340350" cy="27806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7"/>
                    <a:stretch>
                      <a:fillRect/>
                    </a:stretch>
                  </pic:blipFill>
                  <pic:spPr>
                    <a:xfrm>
                      <a:off x="0" y="0"/>
                      <a:ext cx="5337779" cy="2779390"/>
                    </a:xfrm>
                    <a:prstGeom prst="rect">
                      <a:avLst/>
                    </a:prstGeom>
                  </pic:spPr>
                </pic:pic>
              </a:graphicData>
            </a:graphic>
          </wp:inline>
        </w:drawing>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特别提示：信用证明或近三年无违法违纪证明如无，可不上传，但需要自行申明是否有不良记录。</w:t>
      </w:r>
      <w:r>
        <w:rPr>
          <w:rFonts w:ascii="仿宋" w:eastAsia="仿宋" w:hAnsi="仿宋" w:cs="仿宋" w:hint="eastAsia"/>
          <w:sz w:val="32"/>
          <w:szCs w:val="32"/>
        </w:rPr>
        <w:t xml:space="preserve"> </w:t>
      </w:r>
    </w:p>
    <w:p w:rsidR="000B3CA0" w:rsidRDefault="001F4507">
      <w:pPr>
        <w:pStyle w:val="2"/>
        <w:spacing w:before="0" w:after="0" w:line="240" w:lineRule="auto"/>
        <w:ind w:firstLineChars="200" w:firstLine="643"/>
        <w:rPr>
          <w:rFonts w:ascii="仿宋" w:eastAsia="仿宋" w:hAnsi="仿宋" w:cs="仿宋"/>
          <w:szCs w:val="32"/>
        </w:rPr>
      </w:pPr>
      <w:bookmarkStart w:id="17" w:name="_Toc32036"/>
      <w:r>
        <w:rPr>
          <w:rFonts w:ascii="仿宋" w:eastAsia="仿宋" w:hAnsi="仿宋" w:cs="仿宋" w:hint="eastAsia"/>
          <w:szCs w:val="32"/>
        </w:rPr>
        <w:lastRenderedPageBreak/>
        <w:t xml:space="preserve">3.5  </w:t>
      </w:r>
      <w:r>
        <w:rPr>
          <w:rFonts w:ascii="仿宋" w:eastAsia="仿宋" w:hAnsi="仿宋" w:cs="仿宋" w:hint="eastAsia"/>
          <w:szCs w:val="32"/>
        </w:rPr>
        <w:t>资料提交、审核流程</w:t>
      </w:r>
      <w:bookmarkEnd w:id="17"/>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按照《办法》第二十三条规定，各级财政部门政府采购监督管理在职人员、采购代理机构在职人员不得作为评审专家</w:t>
      </w:r>
      <w:r>
        <w:rPr>
          <w:rFonts w:ascii="仿宋" w:eastAsia="仿宋" w:hAnsi="仿宋" w:cs="仿宋"/>
          <w:sz w:val="32"/>
          <w:szCs w:val="32"/>
        </w:rPr>
        <w:t>或采购人代表</w:t>
      </w:r>
      <w:r>
        <w:rPr>
          <w:rFonts w:ascii="仿宋" w:eastAsia="仿宋" w:hAnsi="仿宋" w:cs="仿宋" w:hint="eastAsia"/>
          <w:sz w:val="32"/>
          <w:szCs w:val="32"/>
        </w:rPr>
        <w:t>参与政府采购项目的评审活动。系统已对相关人员的进行了资料提交限制。</w:t>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3.5.1  </w:t>
      </w:r>
      <w:r>
        <w:rPr>
          <w:rFonts w:ascii="仿宋" w:eastAsia="仿宋" w:hAnsi="仿宋" w:cs="仿宋" w:hint="eastAsia"/>
        </w:rPr>
        <w:t>资料提交</w:t>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资料填报完毕且核对无误后，可返回首页点击“提交”将填报的信息送至资料送达地财政局进行初审。</w:t>
      </w:r>
    </w:p>
    <w:p w:rsidR="000B3CA0" w:rsidRDefault="001F4507">
      <w:pPr>
        <w:rPr>
          <w:rFonts w:ascii="仿宋" w:eastAsia="仿宋" w:hAnsi="仿宋" w:cs="仿宋"/>
          <w:sz w:val="32"/>
          <w:szCs w:val="32"/>
        </w:rPr>
      </w:pPr>
      <w:r>
        <w:rPr>
          <w:noProof/>
        </w:rPr>
        <w:drawing>
          <wp:inline distT="0" distB="0" distL="0" distR="0">
            <wp:extent cx="5274310" cy="22910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2291639"/>
                    </a:xfrm>
                    <a:prstGeom prst="rect">
                      <a:avLst/>
                    </a:prstGeom>
                  </pic:spPr>
                </pic:pic>
              </a:graphicData>
            </a:graphic>
          </wp:inline>
        </w:drawing>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3.5.2  </w:t>
      </w:r>
      <w:r>
        <w:rPr>
          <w:rFonts w:ascii="仿宋" w:eastAsia="仿宋" w:hAnsi="仿宋" w:cs="仿宋" w:hint="eastAsia"/>
        </w:rPr>
        <w:t>资料撤回</w:t>
      </w:r>
      <w:r>
        <w:rPr>
          <w:rFonts w:ascii="仿宋" w:eastAsia="仿宋" w:hAnsi="仿宋" w:cs="仿宋" w:hint="eastAsia"/>
        </w:rPr>
        <w:tab/>
      </w:r>
    </w:p>
    <w:p w:rsidR="000B3CA0" w:rsidRDefault="001F4507">
      <w:pPr>
        <w:pStyle w:val="af"/>
        <w:ind w:firstLineChars="221" w:firstLine="707"/>
        <w:rPr>
          <w:rFonts w:ascii="仿宋" w:eastAsia="仿宋" w:hAnsi="仿宋" w:cs="仿宋"/>
          <w:sz w:val="32"/>
          <w:szCs w:val="32"/>
        </w:rPr>
      </w:pPr>
      <w:r>
        <w:rPr>
          <w:rFonts w:ascii="仿宋" w:eastAsia="仿宋" w:hAnsi="仿宋" w:cs="仿宋" w:hint="eastAsia"/>
          <w:sz w:val="32"/>
          <w:szCs w:val="32"/>
        </w:rPr>
        <w:t>资料提交至财政局初审后，如发现填写的信息有误，在财政初审岗还未审核之前可通过点击“撤回资料”按钮进行撤回处理。</w:t>
      </w:r>
    </w:p>
    <w:p w:rsidR="000B3CA0" w:rsidRDefault="001F4507">
      <w:pPr>
        <w:rPr>
          <w:rFonts w:ascii="仿宋" w:eastAsia="仿宋" w:hAnsi="仿宋" w:cs="仿宋"/>
          <w:sz w:val="32"/>
          <w:szCs w:val="32"/>
        </w:rPr>
      </w:pPr>
      <w:r>
        <w:rPr>
          <w:noProof/>
        </w:rPr>
        <w:lastRenderedPageBreak/>
        <w:drawing>
          <wp:inline distT="0" distB="0" distL="0" distR="0">
            <wp:extent cx="5274310" cy="231457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74310" cy="2314836"/>
                    </a:xfrm>
                    <a:prstGeom prst="rect">
                      <a:avLst/>
                    </a:prstGeom>
                  </pic:spPr>
                </pic:pic>
              </a:graphicData>
            </a:graphic>
          </wp:inline>
        </w:drawing>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3.5.3  </w:t>
      </w:r>
      <w:r>
        <w:rPr>
          <w:rFonts w:ascii="仿宋" w:eastAsia="仿宋" w:hAnsi="仿宋" w:cs="仿宋" w:hint="eastAsia"/>
        </w:rPr>
        <w:t>具体流程</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资料送达地为</w:t>
      </w:r>
      <w:r>
        <w:rPr>
          <w:rFonts w:ascii="仿宋" w:eastAsia="仿宋" w:hAnsi="仿宋" w:cs="仿宋" w:hint="eastAsia"/>
          <w:color w:val="FF0000"/>
          <w:sz w:val="32"/>
          <w:szCs w:val="32"/>
        </w:rPr>
        <w:t>市（州）</w:t>
      </w:r>
      <w:r>
        <w:rPr>
          <w:rFonts w:ascii="仿宋" w:eastAsia="仿宋" w:hAnsi="仿宋" w:cs="仿宋" w:hint="eastAsia"/>
          <w:sz w:val="32"/>
          <w:szCs w:val="32"/>
        </w:rPr>
        <w:t>财政局：</w:t>
      </w:r>
    </w:p>
    <w:p w:rsidR="000B3CA0" w:rsidRDefault="001F4507">
      <w:pPr>
        <w:rPr>
          <w:rFonts w:ascii="仿宋" w:eastAsia="仿宋" w:hAnsi="仿宋" w:cs="仿宋"/>
          <w:b/>
          <w:sz w:val="32"/>
          <w:szCs w:val="32"/>
        </w:rPr>
      </w:pPr>
      <w:r>
        <w:rPr>
          <w:rFonts w:ascii="仿宋" w:eastAsia="仿宋" w:hAnsi="仿宋" w:cs="仿宋" w:hint="eastAsia"/>
          <w:noProof/>
          <w:sz w:val="32"/>
          <w:szCs w:val="32"/>
        </w:rPr>
        <w:drawing>
          <wp:inline distT="0" distB="0" distL="0" distR="0">
            <wp:extent cx="5274310" cy="790575"/>
            <wp:effectExtent l="19050" t="0" r="40640" b="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资料送达地为</w:t>
      </w:r>
      <w:r>
        <w:rPr>
          <w:rFonts w:ascii="仿宋" w:eastAsia="仿宋" w:hAnsi="仿宋" w:cs="仿宋" w:hint="eastAsia"/>
          <w:color w:val="FF0000"/>
          <w:sz w:val="32"/>
          <w:szCs w:val="32"/>
        </w:rPr>
        <w:t>县（市）</w:t>
      </w:r>
      <w:r>
        <w:rPr>
          <w:rFonts w:ascii="仿宋" w:eastAsia="仿宋" w:hAnsi="仿宋" w:cs="仿宋" w:hint="eastAsia"/>
          <w:sz w:val="32"/>
          <w:szCs w:val="32"/>
        </w:rPr>
        <w:t>财政局：</w:t>
      </w:r>
    </w:p>
    <w:p w:rsidR="000B3CA0" w:rsidRDefault="001F4507">
      <w:pPr>
        <w:rPr>
          <w:rFonts w:ascii="仿宋" w:eastAsia="仿宋" w:hAnsi="仿宋" w:cs="仿宋"/>
          <w:b/>
          <w:sz w:val="32"/>
          <w:szCs w:val="32"/>
        </w:rPr>
      </w:pPr>
      <w:r>
        <w:rPr>
          <w:rFonts w:ascii="仿宋" w:eastAsia="仿宋" w:hAnsi="仿宋" w:cs="仿宋" w:hint="eastAsia"/>
          <w:noProof/>
          <w:sz w:val="32"/>
          <w:szCs w:val="32"/>
        </w:rPr>
        <w:drawing>
          <wp:inline distT="0" distB="0" distL="0" distR="0">
            <wp:extent cx="5274310" cy="883920"/>
            <wp:effectExtent l="19050" t="0" r="4064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B3CA0" w:rsidRDefault="001F4507">
      <w:pPr>
        <w:pStyle w:val="2"/>
        <w:spacing w:before="0" w:after="0" w:line="240" w:lineRule="auto"/>
        <w:ind w:firstLineChars="200" w:firstLine="643"/>
        <w:rPr>
          <w:rFonts w:ascii="仿宋" w:eastAsia="仿宋" w:hAnsi="仿宋" w:cs="仿宋"/>
          <w:szCs w:val="32"/>
        </w:rPr>
      </w:pPr>
      <w:bookmarkStart w:id="18" w:name="_Toc13335"/>
      <w:r>
        <w:rPr>
          <w:rFonts w:ascii="仿宋" w:eastAsia="仿宋" w:hAnsi="仿宋" w:cs="仿宋" w:hint="eastAsia"/>
          <w:szCs w:val="32"/>
        </w:rPr>
        <w:t xml:space="preserve">3.6  </w:t>
      </w:r>
      <w:r>
        <w:rPr>
          <w:rFonts w:ascii="仿宋" w:eastAsia="仿宋" w:hAnsi="仿宋" w:cs="仿宋" w:hint="eastAsia"/>
          <w:szCs w:val="32"/>
        </w:rPr>
        <w:t>密码修改</w:t>
      </w:r>
      <w:bookmarkEnd w:id="18"/>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系统支持本人自行修改登录密码，修改操作如下：</w:t>
      </w:r>
    </w:p>
    <w:p w:rsidR="000B3CA0" w:rsidRDefault="001F4507">
      <w:pPr>
        <w:rPr>
          <w:rFonts w:ascii="仿宋" w:eastAsia="仿宋" w:hAnsi="仿宋" w:cs="仿宋"/>
          <w:sz w:val="32"/>
          <w:szCs w:val="32"/>
        </w:rPr>
      </w:pPr>
      <w:r>
        <w:rPr>
          <w:rFonts w:ascii="仿宋" w:eastAsia="仿宋" w:hAnsi="仿宋" w:cs="仿宋" w:hint="eastAsia"/>
          <w:noProof/>
          <w:sz w:val="32"/>
          <w:szCs w:val="32"/>
        </w:rPr>
        <w:drawing>
          <wp:inline distT="0" distB="0" distL="0" distR="0">
            <wp:extent cx="5327650" cy="230505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331503" cy="2306717"/>
                    </a:xfrm>
                    <a:prstGeom prst="rect">
                      <a:avLst/>
                    </a:prstGeom>
                  </pic:spPr>
                </pic:pic>
              </a:graphicData>
            </a:graphic>
          </wp:inline>
        </w:drawing>
      </w:r>
    </w:p>
    <w:p w:rsidR="000B3CA0" w:rsidRDefault="001F4507">
      <w:pPr>
        <w:pStyle w:val="2"/>
        <w:spacing w:before="0" w:after="0" w:line="240" w:lineRule="auto"/>
        <w:ind w:firstLineChars="200" w:firstLine="643"/>
        <w:rPr>
          <w:rFonts w:ascii="仿宋" w:eastAsia="仿宋" w:hAnsi="仿宋" w:cs="仿宋"/>
          <w:szCs w:val="32"/>
        </w:rPr>
      </w:pPr>
      <w:bookmarkStart w:id="19" w:name="_Toc4028"/>
      <w:r>
        <w:rPr>
          <w:rFonts w:ascii="仿宋" w:eastAsia="仿宋" w:hAnsi="仿宋" w:cs="仿宋" w:hint="eastAsia"/>
          <w:szCs w:val="32"/>
        </w:rPr>
        <w:lastRenderedPageBreak/>
        <w:t xml:space="preserve">3.7  </w:t>
      </w:r>
      <w:r>
        <w:rPr>
          <w:rFonts w:ascii="仿宋" w:eastAsia="仿宋" w:hAnsi="仿宋" w:cs="仿宋" w:hint="eastAsia"/>
          <w:szCs w:val="32"/>
        </w:rPr>
        <w:t>联系方式修改</w:t>
      </w:r>
      <w:bookmarkEnd w:id="19"/>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系统支持本人自行修改联系方式，但新的手机号码需经过短信验证码通过后才能修改成功，修改操作如下：</w:t>
      </w:r>
    </w:p>
    <w:p w:rsidR="000B3CA0" w:rsidRDefault="001F4507">
      <w:pPr>
        <w:rPr>
          <w:rFonts w:ascii="仿宋" w:eastAsia="仿宋" w:hAnsi="仿宋" w:cs="仿宋"/>
          <w:sz w:val="32"/>
          <w:szCs w:val="32"/>
        </w:rPr>
      </w:pPr>
      <w:r>
        <w:rPr>
          <w:rFonts w:ascii="仿宋" w:eastAsia="仿宋" w:hAnsi="仿宋" w:cs="仿宋" w:hint="eastAsia"/>
          <w:noProof/>
          <w:sz w:val="32"/>
          <w:szCs w:val="32"/>
        </w:rPr>
        <w:drawing>
          <wp:inline distT="0" distB="0" distL="0" distR="0">
            <wp:extent cx="5308600" cy="23342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5306045" cy="2333760"/>
                    </a:xfrm>
                    <a:prstGeom prst="rect">
                      <a:avLst/>
                    </a:prstGeom>
                  </pic:spPr>
                </pic:pic>
              </a:graphicData>
            </a:graphic>
          </wp:inline>
        </w:drawing>
      </w:r>
    </w:p>
    <w:p w:rsidR="000B3CA0" w:rsidRDefault="000B3CA0">
      <w:pPr>
        <w:pStyle w:val="a0"/>
      </w:pPr>
    </w:p>
    <w:p w:rsidR="000B3CA0" w:rsidRDefault="001F4507">
      <w:pPr>
        <w:pStyle w:val="2"/>
        <w:spacing w:before="0" w:after="0" w:line="240" w:lineRule="auto"/>
        <w:ind w:firstLineChars="200" w:firstLine="643"/>
        <w:rPr>
          <w:rFonts w:ascii="仿宋" w:eastAsia="仿宋" w:hAnsi="仿宋" w:cs="仿宋"/>
          <w:szCs w:val="32"/>
        </w:rPr>
      </w:pPr>
      <w:bookmarkStart w:id="20" w:name="_Toc10115"/>
      <w:r>
        <w:rPr>
          <w:rFonts w:ascii="仿宋" w:eastAsia="仿宋" w:hAnsi="仿宋" w:cs="仿宋" w:hint="eastAsia"/>
          <w:szCs w:val="32"/>
        </w:rPr>
        <w:t xml:space="preserve">3.8  </w:t>
      </w:r>
      <w:r>
        <w:rPr>
          <w:rFonts w:ascii="仿宋" w:eastAsia="仿宋" w:hAnsi="仿宋" w:cs="仿宋" w:hint="eastAsia"/>
          <w:szCs w:val="32"/>
        </w:rPr>
        <w:t>财政部门审核</w:t>
      </w:r>
      <w:bookmarkEnd w:id="20"/>
    </w:p>
    <w:p w:rsidR="000B3CA0" w:rsidRDefault="001F4507">
      <w:pPr>
        <w:pStyle w:val="af"/>
        <w:ind w:firstLineChars="221" w:firstLine="710"/>
        <w:rPr>
          <w:rFonts w:ascii="仿宋" w:eastAsia="仿宋" w:hAnsi="仿宋" w:cs="仿宋"/>
          <w:sz w:val="32"/>
          <w:szCs w:val="32"/>
        </w:rPr>
      </w:pPr>
      <w:r>
        <w:rPr>
          <w:rFonts w:ascii="仿宋" w:eastAsia="仿宋" w:hAnsi="仿宋" w:cs="仿宋" w:hint="eastAsia"/>
          <w:b/>
          <w:bCs/>
          <w:color w:val="FF0000"/>
          <w:sz w:val="32"/>
          <w:szCs w:val="32"/>
        </w:rPr>
        <w:t>财政部门采取线上与现场相结合的方式进行审核。</w:t>
      </w:r>
      <w:r>
        <w:rPr>
          <w:rFonts w:ascii="仿宋" w:eastAsia="仿宋" w:hAnsi="仿宋" w:cs="仿宋" w:hint="eastAsia"/>
          <w:sz w:val="32"/>
          <w:szCs w:val="32"/>
        </w:rPr>
        <w:t>资料在系统中送审以后，资料送达地为县（市）财政局的需要经过县财政局初审、市财政局复审和财政厅终审三个环节。资料送达地市（州）财政局的需要经过市财政局初审和财政厅终审二个环节。</w:t>
      </w:r>
      <w:r>
        <w:rPr>
          <w:rFonts w:ascii="仿宋" w:eastAsia="仿宋" w:hAnsi="仿宋" w:cs="仿宋" w:hint="eastAsia"/>
          <w:b/>
          <w:bCs/>
          <w:color w:val="FF0000"/>
          <w:sz w:val="32"/>
          <w:szCs w:val="32"/>
        </w:rPr>
        <w:t>其中财政局初审环节，需要申请人员同步将资料原件送至资料送达地财政局进行线下核查。</w:t>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3.8.1  </w:t>
      </w:r>
      <w:r>
        <w:rPr>
          <w:rFonts w:ascii="仿宋" w:eastAsia="仿宋" w:hAnsi="仿宋" w:cs="仿宋" w:hint="eastAsia"/>
        </w:rPr>
        <w:t>现场审核资料清单</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）系统“资料预览”页面中简历信息打印稿件一份，打印操作如下：</w:t>
      </w:r>
    </w:p>
    <w:p w:rsidR="000B3CA0" w:rsidRDefault="001F4507">
      <w:pP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5274310" cy="3221355"/>
            <wp:effectExtent l="0" t="0" r="1397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5274310" cy="3221969"/>
                    </a:xfrm>
                    <a:prstGeom prst="rect">
                      <a:avLst/>
                    </a:prstGeom>
                  </pic:spPr>
                </pic:pic>
              </a:graphicData>
            </a:graphic>
          </wp:inline>
        </w:drawing>
      </w:r>
    </w:p>
    <w:p w:rsidR="000B3CA0" w:rsidRDefault="001F4507">
      <w:r>
        <w:rPr>
          <w:rFonts w:ascii="仿宋" w:eastAsia="仿宋" w:hAnsi="仿宋" w:cs="仿宋" w:hint="eastAsia"/>
          <w:sz w:val="32"/>
          <w:szCs w:val="32"/>
        </w:rPr>
        <w:t xml:space="preserve">     </w:t>
      </w:r>
      <w:r>
        <w:rPr>
          <w:rFonts w:ascii="仿宋" w:eastAsia="仿宋" w:hAnsi="仿宋" w:cs="仿宋" w:hint="eastAsia"/>
          <w:sz w:val="32"/>
          <w:szCs w:val="32"/>
        </w:rPr>
        <w:t>备注：资料预览页面如果不方便打印，建议另自备所有资料的复印件一份。</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）本人签署并单位盖章的《</w:t>
      </w:r>
      <w:hyperlink r:id="rId43" w:history="1">
        <w:r>
          <w:rPr>
            <w:rFonts w:ascii="仿宋" w:eastAsia="仿宋" w:hAnsi="仿宋" w:cs="仿宋" w:hint="eastAsia"/>
            <w:sz w:val="32"/>
            <w:szCs w:val="32"/>
          </w:rPr>
          <w:t>湖南省政府采购评审专家申请表</w:t>
        </w:r>
      </w:hyperlink>
      <w:r>
        <w:rPr>
          <w:rFonts w:ascii="仿宋" w:eastAsia="仿宋" w:hAnsi="仿宋" w:cs="仿宋" w:hint="eastAsia"/>
          <w:sz w:val="32"/>
          <w:szCs w:val="32"/>
        </w:rPr>
        <w:t>》（附件</w:t>
      </w:r>
      <w:r>
        <w:rPr>
          <w:rFonts w:ascii="仿宋" w:eastAsia="仿宋" w:hAnsi="仿宋" w:cs="仿宋" w:hint="eastAsia"/>
          <w:sz w:val="32"/>
          <w:szCs w:val="32"/>
        </w:rPr>
        <w:t>1</w:t>
      </w:r>
      <w:r>
        <w:rPr>
          <w:rFonts w:ascii="仿宋" w:eastAsia="仿宋" w:hAnsi="仿宋" w:cs="仿宋" w:hint="eastAsia"/>
          <w:sz w:val="32"/>
          <w:szCs w:val="32"/>
        </w:rPr>
        <w:t>）。</w:t>
      </w:r>
      <w:r>
        <w:rPr>
          <w:rFonts w:ascii="仿宋" w:eastAsia="仿宋" w:hAnsi="仿宋" w:cs="仿宋" w:hint="eastAsia"/>
          <w:color w:val="FF0000"/>
          <w:sz w:val="32"/>
          <w:szCs w:val="32"/>
        </w:rPr>
        <w:t>可在财政局初审的环节说明中下载自动生成好的申请表</w:t>
      </w:r>
      <w:r>
        <w:rPr>
          <w:rFonts w:ascii="仿宋" w:eastAsia="仿宋" w:hAnsi="仿宋" w:cs="仿宋" w:hint="eastAsia"/>
          <w:sz w:val="32"/>
          <w:szCs w:val="32"/>
        </w:rPr>
        <w:t>）。</w:t>
      </w:r>
    </w:p>
    <w:p w:rsidR="000B3CA0" w:rsidRDefault="001F4507">
      <w:pPr>
        <w:rPr>
          <w:rFonts w:ascii="仿宋" w:eastAsia="仿宋" w:hAnsi="仿宋" w:cs="仿宋"/>
          <w:sz w:val="32"/>
          <w:szCs w:val="32"/>
        </w:rPr>
      </w:pPr>
      <w:r>
        <w:rPr>
          <w:noProof/>
        </w:rPr>
        <w:drawing>
          <wp:inline distT="0" distB="0" distL="0" distR="0">
            <wp:extent cx="5274310" cy="22872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4"/>
                    <a:stretch>
                      <a:fillRect/>
                    </a:stretch>
                  </pic:blipFill>
                  <pic:spPr>
                    <a:xfrm>
                      <a:off x="0" y="0"/>
                      <a:ext cx="5274310" cy="2287366"/>
                    </a:xfrm>
                    <a:prstGeom prst="rect">
                      <a:avLst/>
                    </a:prstGeom>
                  </pic:spPr>
                </pic:pic>
              </a:graphicData>
            </a:graphic>
          </wp:inline>
        </w:drawing>
      </w:r>
    </w:p>
    <w:p w:rsidR="000B3CA0" w:rsidRDefault="001F4507">
      <w:pPr>
        <w:pStyle w:val="af"/>
        <w:ind w:left="709" w:firstLineChars="0" w:firstLine="0"/>
        <w:rPr>
          <w:rFonts w:ascii="仿宋" w:eastAsia="仿宋_GB2312"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3</w:t>
      </w:r>
      <w:r>
        <w:rPr>
          <w:rFonts w:ascii="仿宋" w:eastAsia="仿宋" w:hAnsi="仿宋" w:cs="仿宋" w:hint="eastAsia"/>
          <w:sz w:val="32"/>
          <w:szCs w:val="32"/>
        </w:rPr>
        <w:t>）本人</w:t>
      </w:r>
      <w:r>
        <w:rPr>
          <w:rFonts w:ascii="Times New Roman" w:eastAsia="仿宋_GB2312" w:hAnsi="Times New Roman"/>
          <w:sz w:val="32"/>
          <w:szCs w:val="32"/>
        </w:rPr>
        <w:t>居民身份证等证明本人身份的有效证件</w:t>
      </w:r>
      <w:r>
        <w:rPr>
          <w:rFonts w:ascii="Times New Roman" w:eastAsia="仿宋_GB2312" w:hAnsi="Times New Roman" w:hint="eastAsia"/>
          <w:sz w:val="32"/>
          <w:szCs w:val="32"/>
        </w:rPr>
        <w:t>。</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4</w:t>
      </w:r>
      <w:r>
        <w:rPr>
          <w:rFonts w:ascii="仿宋" w:eastAsia="仿宋" w:hAnsi="仿宋" w:cs="仿宋" w:hint="eastAsia"/>
          <w:sz w:val="32"/>
          <w:szCs w:val="32"/>
        </w:rPr>
        <w:t>）本人已签署的</w:t>
      </w:r>
      <w:r>
        <w:rPr>
          <w:rFonts w:ascii="仿宋" w:eastAsia="仿宋" w:hAnsi="仿宋" w:cs="仿宋" w:hint="eastAsia"/>
          <w:b/>
          <w:bCs/>
          <w:color w:val="FF0000"/>
          <w:sz w:val="32"/>
          <w:szCs w:val="32"/>
        </w:rPr>
        <w:t>《湖南省政府采购评审专家承诺书》（附件</w:t>
      </w:r>
      <w:r>
        <w:rPr>
          <w:rFonts w:ascii="仿宋" w:eastAsia="仿宋" w:hAnsi="仿宋" w:cs="仿宋" w:hint="eastAsia"/>
          <w:b/>
          <w:bCs/>
          <w:color w:val="FF0000"/>
          <w:sz w:val="32"/>
          <w:szCs w:val="32"/>
        </w:rPr>
        <w:t>2</w:t>
      </w:r>
      <w:r>
        <w:rPr>
          <w:rFonts w:ascii="仿宋" w:eastAsia="仿宋" w:hAnsi="仿宋" w:cs="仿宋" w:hint="eastAsia"/>
          <w:b/>
          <w:bCs/>
          <w:color w:val="FF0000"/>
          <w:sz w:val="32"/>
          <w:szCs w:val="32"/>
        </w:rPr>
        <w:t>）</w:t>
      </w:r>
    </w:p>
    <w:p w:rsidR="000B3CA0" w:rsidRDefault="001F4507">
      <w:pPr>
        <w:pStyle w:val="af"/>
        <w:ind w:left="709" w:firstLineChars="0" w:firstLine="0"/>
        <w:rPr>
          <w:rFonts w:ascii="Times New Roman" w:eastAsia="仿宋_GB2312" w:hAnsi="Times New Roman"/>
          <w:sz w:val="32"/>
          <w:szCs w:val="32"/>
        </w:rPr>
      </w:pPr>
      <w:r>
        <w:rPr>
          <w:rFonts w:ascii="仿宋" w:eastAsia="仿宋" w:hAnsi="仿宋" w:cs="仿宋" w:hint="eastAsia"/>
          <w:sz w:val="32"/>
          <w:szCs w:val="32"/>
        </w:rPr>
        <w:lastRenderedPageBreak/>
        <w:t>（</w:t>
      </w:r>
      <w:r>
        <w:rPr>
          <w:rFonts w:ascii="仿宋" w:eastAsia="仿宋" w:hAnsi="仿宋" w:cs="仿宋" w:hint="eastAsia"/>
          <w:sz w:val="32"/>
          <w:szCs w:val="32"/>
        </w:rPr>
        <w:t>5</w:t>
      </w:r>
      <w:r>
        <w:rPr>
          <w:rFonts w:ascii="仿宋" w:eastAsia="仿宋" w:hAnsi="仿宋" w:cs="仿宋" w:hint="eastAsia"/>
          <w:sz w:val="32"/>
          <w:szCs w:val="32"/>
        </w:rPr>
        <w:t>）</w:t>
      </w:r>
      <w:r>
        <w:rPr>
          <w:rFonts w:ascii="Times New Roman" w:eastAsia="仿宋_GB2312" w:hAnsi="Times New Roman"/>
          <w:sz w:val="32"/>
          <w:szCs w:val="32"/>
        </w:rPr>
        <w:t>中级以上专业技术职称证书或《</w:t>
      </w:r>
      <w:r>
        <w:rPr>
          <w:rFonts w:ascii="Times New Roman" w:eastAsia="仿宋_GB2312" w:hAnsi="Times New Roman"/>
          <w:b/>
          <w:bCs/>
          <w:color w:val="FF0000"/>
          <w:sz w:val="32"/>
          <w:szCs w:val="32"/>
        </w:rPr>
        <w:t>湖南省政府采购评审专家同等专业水平推荐函》（附件</w:t>
      </w:r>
      <w:r>
        <w:rPr>
          <w:rFonts w:ascii="仿宋" w:eastAsia="仿宋" w:hAnsi="仿宋" w:cs="仿宋" w:hint="eastAsia"/>
          <w:b/>
          <w:bCs/>
          <w:color w:val="FF0000"/>
          <w:sz w:val="32"/>
          <w:szCs w:val="32"/>
        </w:rPr>
        <w:t>3</w:t>
      </w:r>
      <w:r>
        <w:rPr>
          <w:rFonts w:ascii="Times New Roman" w:eastAsia="仿宋_GB2312" w:hAnsi="Times New Roman"/>
          <w:b/>
          <w:bCs/>
          <w:color w:val="FF0000"/>
          <w:sz w:val="32"/>
          <w:szCs w:val="32"/>
        </w:rPr>
        <w:t>）</w:t>
      </w:r>
      <w:r>
        <w:rPr>
          <w:rFonts w:ascii="Times New Roman" w:eastAsia="仿宋_GB2312" w:hAnsi="Times New Roman"/>
          <w:sz w:val="32"/>
          <w:szCs w:val="32"/>
        </w:rPr>
        <w:t>及具有同等专业水平的证明材料</w:t>
      </w:r>
      <w:r>
        <w:rPr>
          <w:rFonts w:ascii="Times New Roman" w:eastAsia="仿宋_GB2312" w:hAnsi="Times New Roman" w:hint="eastAsia"/>
          <w:sz w:val="32"/>
          <w:szCs w:val="32"/>
        </w:rPr>
        <w:t>。</w:t>
      </w:r>
    </w:p>
    <w:p w:rsidR="000B3CA0" w:rsidRDefault="001F4507">
      <w:pPr>
        <w:pStyle w:val="af"/>
        <w:ind w:left="709" w:firstLineChars="0" w:firstLine="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6</w:t>
      </w:r>
      <w:r>
        <w:rPr>
          <w:rFonts w:ascii="仿宋" w:eastAsia="仿宋" w:hAnsi="仿宋" w:cs="仿宋" w:hint="eastAsia"/>
          <w:sz w:val="32"/>
          <w:szCs w:val="32"/>
        </w:rPr>
        <w:t>）资质证书或其他认为可证明同等专业水平的相关材料的图片或扫描件（如有）。</w:t>
      </w:r>
    </w:p>
    <w:p w:rsidR="000B3CA0" w:rsidRDefault="001F4507">
      <w:pPr>
        <w:pStyle w:val="af"/>
        <w:ind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7</w:t>
      </w:r>
      <w:r>
        <w:rPr>
          <w:rFonts w:ascii="仿宋" w:eastAsia="仿宋" w:hAnsi="仿宋" w:cs="仿宋" w:hint="eastAsia"/>
          <w:sz w:val="32"/>
          <w:szCs w:val="32"/>
        </w:rPr>
        <w:t>）信用证明或近三年无违法违纪证明。</w:t>
      </w:r>
    </w:p>
    <w:p w:rsidR="000B3CA0" w:rsidRDefault="001F4507">
      <w:pPr>
        <w:pStyle w:val="af"/>
        <w:ind w:firstLine="640"/>
        <w:rPr>
          <w:rFonts w:ascii="Times New Roman" w:eastAsia="仿宋_GB2312" w:hAnsi="Times New Roman"/>
          <w:sz w:val="32"/>
          <w:szCs w:val="32"/>
        </w:rPr>
      </w:pPr>
      <w:r>
        <w:rPr>
          <w:rFonts w:ascii="仿宋" w:eastAsia="仿宋" w:hAnsi="仿宋" w:cs="仿宋" w:hint="eastAsia"/>
          <w:sz w:val="32"/>
          <w:szCs w:val="32"/>
        </w:rPr>
        <w:t>（</w:t>
      </w:r>
      <w:r>
        <w:rPr>
          <w:rFonts w:ascii="仿宋" w:eastAsia="仿宋" w:hAnsi="仿宋" w:cs="仿宋" w:hint="eastAsia"/>
          <w:sz w:val="32"/>
          <w:szCs w:val="32"/>
        </w:rPr>
        <w:t>8</w:t>
      </w:r>
      <w:r>
        <w:rPr>
          <w:rFonts w:ascii="仿宋" w:eastAsia="仿宋" w:hAnsi="仿宋" w:cs="仿宋" w:hint="eastAsia"/>
          <w:sz w:val="32"/>
          <w:szCs w:val="32"/>
        </w:rPr>
        <w:t>）</w:t>
      </w:r>
      <w:r>
        <w:rPr>
          <w:rFonts w:ascii="Times New Roman" w:eastAsia="仿宋_GB2312" w:hAnsi="Times New Roman"/>
          <w:sz w:val="32"/>
          <w:szCs w:val="32"/>
        </w:rPr>
        <w:t>学历或学位证书</w:t>
      </w:r>
      <w:r>
        <w:rPr>
          <w:rFonts w:ascii="Times New Roman" w:eastAsia="仿宋_GB2312" w:hAnsi="Times New Roman" w:hint="eastAsia"/>
          <w:sz w:val="32"/>
          <w:szCs w:val="32"/>
        </w:rPr>
        <w:t>。</w:t>
      </w:r>
    </w:p>
    <w:p w:rsidR="000B3CA0" w:rsidRDefault="001F4507">
      <w:pPr>
        <w:pStyle w:val="af"/>
        <w:ind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9</w:t>
      </w:r>
      <w:r>
        <w:rPr>
          <w:rFonts w:ascii="Times New Roman" w:eastAsia="仿宋_GB2312" w:hAnsi="Times New Roman" w:hint="eastAsia"/>
          <w:sz w:val="32"/>
          <w:szCs w:val="32"/>
        </w:rPr>
        <w:t>）其他材料。</w:t>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3.8.2  </w:t>
      </w:r>
      <w:r>
        <w:rPr>
          <w:rFonts w:ascii="仿宋" w:eastAsia="仿宋" w:hAnsi="仿宋" w:cs="仿宋" w:hint="eastAsia"/>
        </w:rPr>
        <w:t>退回原因查看</w:t>
      </w:r>
    </w:p>
    <w:p w:rsidR="000B3CA0" w:rsidRDefault="001F4507">
      <w:pPr>
        <w:ind w:firstLineChars="200" w:firstLine="640"/>
        <w:rPr>
          <w:rFonts w:ascii="仿宋" w:eastAsia="仿宋" w:hAnsi="仿宋" w:cs="仿宋"/>
          <w:sz w:val="32"/>
          <w:szCs w:val="32"/>
        </w:rPr>
      </w:pPr>
      <w:r>
        <w:rPr>
          <w:rFonts w:ascii="仿宋" w:eastAsia="仿宋" w:hAnsi="仿宋" w:cs="仿宋" w:hint="eastAsia"/>
          <w:sz w:val="32"/>
          <w:szCs w:val="32"/>
        </w:rPr>
        <w:t>财政部门线上审核通过后会进入下一环节，如审核未通过则会退回至【资料填报】环节，退回原因可至首页入库进程的红色未通过标识进行查看，按要求修改后重新提交。</w:t>
      </w:r>
    </w:p>
    <w:p w:rsidR="000B3CA0" w:rsidRDefault="001F4507">
      <w:pPr>
        <w:rPr>
          <w:rFonts w:ascii="仿宋" w:eastAsia="仿宋" w:hAnsi="仿宋" w:cs="仿宋"/>
          <w:sz w:val="32"/>
          <w:szCs w:val="32"/>
        </w:rPr>
      </w:pPr>
      <w:r>
        <w:rPr>
          <w:noProof/>
        </w:rPr>
        <w:drawing>
          <wp:inline distT="0" distB="0" distL="0" distR="0">
            <wp:extent cx="5274310" cy="22472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5274310" cy="2247686"/>
                    </a:xfrm>
                    <a:prstGeom prst="rect">
                      <a:avLst/>
                    </a:prstGeom>
                  </pic:spPr>
                </pic:pic>
              </a:graphicData>
            </a:graphic>
          </wp:inline>
        </w:drawing>
      </w:r>
    </w:p>
    <w:p w:rsidR="000B3CA0" w:rsidRDefault="001F4507">
      <w:pPr>
        <w:pStyle w:val="2"/>
        <w:numPr>
          <w:ilvl w:val="1"/>
          <w:numId w:val="0"/>
        </w:numPr>
        <w:spacing w:before="0" w:after="0" w:line="240" w:lineRule="auto"/>
        <w:rPr>
          <w:rFonts w:ascii="仿宋" w:eastAsia="仿宋" w:hAnsi="仿宋" w:cs="仿宋"/>
          <w:b w:val="0"/>
          <w:szCs w:val="32"/>
        </w:rPr>
      </w:pPr>
      <w:bookmarkStart w:id="21" w:name="_Toc7030"/>
      <w:r>
        <w:rPr>
          <w:rFonts w:ascii="仿宋" w:eastAsia="仿宋" w:hAnsi="仿宋" w:cs="仿宋" w:hint="eastAsia"/>
          <w:szCs w:val="32"/>
        </w:rPr>
        <w:t xml:space="preserve">3.9 </w:t>
      </w:r>
      <w:r>
        <w:rPr>
          <w:rFonts w:ascii="仿宋" w:eastAsia="仿宋" w:hAnsi="仿宋" w:cs="仿宋" w:hint="eastAsia"/>
          <w:szCs w:val="32"/>
        </w:rPr>
        <w:t>培训测评</w:t>
      </w:r>
      <w:bookmarkEnd w:id="21"/>
    </w:p>
    <w:p w:rsidR="000B3CA0" w:rsidRDefault="001F4507">
      <w:pPr>
        <w:spacing w:line="600" w:lineRule="exact"/>
        <w:ind w:firstLineChars="200" w:firstLine="640"/>
        <w:rPr>
          <w:rFonts w:ascii="仿宋" w:eastAsia="仿宋" w:hAnsi="仿宋" w:cs="仿宋"/>
          <w:sz w:val="32"/>
          <w:szCs w:val="32"/>
        </w:rPr>
      </w:pPr>
      <w:r>
        <w:rPr>
          <w:rFonts w:ascii="仿宋" w:eastAsia="仿宋" w:hAnsi="仿宋" w:cs="仿宋" w:hint="eastAsia"/>
          <w:bCs/>
          <w:sz w:val="32"/>
          <w:szCs w:val="32"/>
        </w:rPr>
        <w:t>湖南省财政厅对通过初审、复审的申请人进行最终审核，并确定拟聘名单。</w:t>
      </w:r>
      <w:r>
        <w:rPr>
          <w:rFonts w:ascii="Times New Roman" w:eastAsia="仿宋_GB2312" w:hAnsi="Times New Roman" w:cs="Times New Roman"/>
          <w:bCs/>
          <w:sz w:val="32"/>
          <w:szCs w:val="32"/>
        </w:rPr>
        <w:t>组织对拟聘评审专家开展初任考试。</w:t>
      </w:r>
    </w:p>
    <w:p w:rsidR="000B3CA0" w:rsidRDefault="001F4507">
      <w:pPr>
        <w:pStyle w:val="af"/>
        <w:numPr>
          <w:ilvl w:val="0"/>
          <w:numId w:val="2"/>
        </w:numPr>
        <w:ind w:firstLine="640"/>
        <w:rPr>
          <w:rFonts w:ascii="仿宋" w:eastAsia="仿宋" w:hAnsi="仿宋" w:cs="仿宋"/>
          <w:bCs/>
          <w:sz w:val="32"/>
          <w:szCs w:val="32"/>
        </w:rPr>
      </w:pPr>
      <w:r>
        <w:rPr>
          <w:rFonts w:ascii="仿宋" w:eastAsia="仿宋" w:hAnsi="仿宋" w:cs="仿宋" w:hint="eastAsia"/>
          <w:bCs/>
          <w:sz w:val="32"/>
          <w:szCs w:val="32"/>
        </w:rPr>
        <w:lastRenderedPageBreak/>
        <w:t>本次采取线上闭卷考试，采用人脸识别认证技术核验，进行全过程监控。考试过程中替考、助考等作弊现象，一经核实，成绩作废，取消考试资格。</w:t>
      </w:r>
    </w:p>
    <w:p w:rsidR="000B3CA0" w:rsidRDefault="001F4507">
      <w:pPr>
        <w:pStyle w:val="af"/>
        <w:numPr>
          <w:ilvl w:val="0"/>
          <w:numId w:val="2"/>
        </w:numPr>
        <w:ind w:firstLine="640"/>
        <w:rPr>
          <w:rFonts w:ascii="仿宋" w:eastAsia="仿宋" w:hAnsi="仿宋" w:cs="仿宋"/>
          <w:sz w:val="32"/>
          <w:szCs w:val="32"/>
        </w:rPr>
      </w:pPr>
      <w:r>
        <w:rPr>
          <w:rFonts w:ascii="仿宋" w:eastAsia="仿宋" w:hAnsi="仿宋" w:cs="仿宋" w:hint="eastAsia"/>
          <w:sz w:val="32"/>
          <w:szCs w:val="32"/>
        </w:rPr>
        <w:t>系统生成测评卷，包括判断题、单选题和多选题。</w:t>
      </w:r>
      <w:r>
        <w:rPr>
          <w:rFonts w:ascii="仿宋_GB2312" w:eastAsia="仿宋_GB2312" w:hAnsi="Calibri" w:cs="仿宋_GB2312" w:hint="eastAsia"/>
          <w:color w:val="000000"/>
          <w:sz w:val="32"/>
          <w:szCs w:val="32"/>
        </w:rPr>
        <w:t>考试设置</w:t>
      </w:r>
      <w:r>
        <w:rPr>
          <w:rFonts w:ascii="仿宋_GB2312" w:eastAsia="仿宋_GB2312" w:hAnsi="Calibri" w:cs="仿宋_GB2312" w:hint="eastAsia"/>
          <w:color w:val="000000"/>
          <w:sz w:val="32"/>
          <w:szCs w:val="32"/>
        </w:rPr>
        <w:t>60</w:t>
      </w:r>
      <w:r>
        <w:rPr>
          <w:rFonts w:ascii="仿宋_GB2312" w:eastAsia="仿宋_GB2312" w:hAnsi="Calibri" w:cs="仿宋_GB2312" w:hint="eastAsia"/>
          <w:color w:val="000000"/>
          <w:sz w:val="32"/>
          <w:szCs w:val="32"/>
        </w:rPr>
        <w:t>分钟，</w:t>
      </w:r>
      <w:r>
        <w:rPr>
          <w:rFonts w:ascii="仿宋_GB2312" w:eastAsia="仿宋_GB2312" w:hAnsi="Calibri" w:cs="仿宋_GB2312" w:hint="eastAsia"/>
          <w:color w:val="000000"/>
          <w:sz w:val="32"/>
          <w:szCs w:val="32"/>
        </w:rPr>
        <w:t>100</w:t>
      </w:r>
      <w:r>
        <w:rPr>
          <w:rFonts w:ascii="仿宋_GB2312" w:eastAsia="仿宋_GB2312" w:hAnsi="Calibri" w:cs="仿宋_GB2312" w:hint="eastAsia"/>
          <w:color w:val="000000"/>
          <w:sz w:val="32"/>
          <w:szCs w:val="32"/>
        </w:rPr>
        <w:t>道题，</w:t>
      </w:r>
      <w:r>
        <w:rPr>
          <w:rFonts w:ascii="仿宋_GB2312" w:eastAsia="仿宋_GB2312" w:hAnsi="Calibri" w:cs="仿宋_GB2312" w:hint="eastAsia"/>
          <w:color w:val="000000"/>
          <w:sz w:val="32"/>
          <w:szCs w:val="32"/>
        </w:rPr>
        <w:t>80</w:t>
      </w:r>
      <w:r>
        <w:rPr>
          <w:rFonts w:ascii="仿宋_GB2312" w:eastAsia="仿宋_GB2312" w:hAnsi="Calibri" w:cs="仿宋_GB2312" w:hint="eastAsia"/>
          <w:color w:val="000000"/>
          <w:sz w:val="32"/>
          <w:szCs w:val="32"/>
        </w:rPr>
        <w:t>分合格。每人两次集中考试机会，未及时参加集中考试或考试未通过，可自愿选择参加线上培训集中补考。</w:t>
      </w:r>
    </w:p>
    <w:p w:rsidR="000B3CA0" w:rsidRDefault="001F4507">
      <w:pPr>
        <w:spacing w:line="312" w:lineRule="auto"/>
        <w:ind w:firstLineChars="200" w:firstLine="643"/>
        <w:rPr>
          <w:rFonts w:ascii="仿宋" w:eastAsia="仿宋" w:hAnsi="仿宋" w:cs="仿宋"/>
          <w:b/>
          <w:color w:val="FF0000"/>
          <w:sz w:val="32"/>
          <w:szCs w:val="32"/>
        </w:rPr>
      </w:pPr>
      <w:r>
        <w:rPr>
          <w:rFonts w:ascii="仿宋" w:eastAsia="仿宋" w:hAnsi="仿宋" w:cs="仿宋" w:hint="eastAsia"/>
          <w:b/>
          <w:color w:val="FF0000"/>
          <w:sz w:val="32"/>
          <w:szCs w:val="32"/>
        </w:rPr>
        <w:t>特别提示：</w:t>
      </w:r>
    </w:p>
    <w:p w:rsidR="000B3CA0" w:rsidRDefault="001F4507">
      <w:pPr>
        <w:numPr>
          <w:ilvl w:val="0"/>
          <w:numId w:val="3"/>
        </w:numPr>
        <w:spacing w:line="312" w:lineRule="auto"/>
        <w:ind w:firstLineChars="200" w:firstLine="640"/>
        <w:rPr>
          <w:rFonts w:ascii="仿宋" w:eastAsia="仿宋" w:hAnsi="仿宋" w:cs="仿宋"/>
          <w:bCs/>
          <w:sz w:val="32"/>
          <w:szCs w:val="32"/>
        </w:rPr>
      </w:pPr>
      <w:r>
        <w:rPr>
          <w:rFonts w:ascii="仿宋" w:eastAsia="仿宋" w:hAnsi="仿宋" w:cs="仿宋" w:hint="eastAsia"/>
          <w:bCs/>
          <w:sz w:val="32"/>
          <w:szCs w:val="32"/>
        </w:rPr>
        <w:t>在考试开始前，</w:t>
      </w:r>
      <w:r>
        <w:rPr>
          <w:rFonts w:ascii="仿宋" w:eastAsia="仿宋" w:hAnsi="仿宋" w:cs="仿宋" w:hint="eastAsia"/>
          <w:b/>
          <w:color w:val="FF0000"/>
          <w:sz w:val="32"/>
          <w:szCs w:val="32"/>
        </w:rPr>
        <w:t>必须</w:t>
      </w:r>
      <w:r>
        <w:rPr>
          <w:rFonts w:ascii="仿宋" w:eastAsia="仿宋" w:hAnsi="仿宋" w:cs="仿宋" w:hint="eastAsia"/>
          <w:bCs/>
          <w:sz w:val="32"/>
          <w:szCs w:val="32"/>
        </w:rPr>
        <w:t>再次进行人脸认证，只有人脸认证通过后才可以参加考试。</w:t>
      </w:r>
    </w:p>
    <w:p w:rsidR="000B3CA0" w:rsidRDefault="001F4507">
      <w:pPr>
        <w:numPr>
          <w:ilvl w:val="0"/>
          <w:numId w:val="3"/>
        </w:numPr>
        <w:spacing w:line="312" w:lineRule="auto"/>
        <w:ind w:firstLineChars="200" w:firstLine="640"/>
        <w:rPr>
          <w:rFonts w:ascii="仿宋" w:eastAsia="仿宋" w:hAnsi="仿宋" w:cs="仿宋"/>
          <w:bCs/>
          <w:sz w:val="32"/>
          <w:szCs w:val="32"/>
        </w:rPr>
      </w:pPr>
      <w:r>
        <w:rPr>
          <w:rFonts w:ascii="仿宋" w:eastAsia="仿宋" w:hAnsi="仿宋" w:cs="仿宋" w:hint="eastAsia"/>
          <w:bCs/>
          <w:sz w:val="32"/>
          <w:szCs w:val="32"/>
        </w:rPr>
        <w:t>集中考试时间段为上午</w:t>
      </w:r>
      <w:r>
        <w:rPr>
          <w:rFonts w:ascii="仿宋" w:eastAsia="仿宋" w:hAnsi="仿宋" w:cs="仿宋" w:hint="eastAsia"/>
          <w:bCs/>
          <w:sz w:val="32"/>
          <w:szCs w:val="32"/>
        </w:rPr>
        <w:t>9:00-12:00</w:t>
      </w:r>
      <w:r>
        <w:rPr>
          <w:rFonts w:ascii="仿宋" w:eastAsia="仿宋" w:hAnsi="仿宋" w:cs="仿宋" w:hint="eastAsia"/>
          <w:bCs/>
          <w:sz w:val="32"/>
          <w:szCs w:val="32"/>
        </w:rPr>
        <w:t>；下午</w:t>
      </w:r>
      <w:r>
        <w:rPr>
          <w:rFonts w:ascii="仿宋" w:eastAsia="仿宋" w:hAnsi="仿宋" w:cs="仿宋" w:hint="eastAsia"/>
          <w:bCs/>
          <w:sz w:val="32"/>
          <w:szCs w:val="32"/>
        </w:rPr>
        <w:t>14:00-17:00</w:t>
      </w:r>
      <w:r>
        <w:rPr>
          <w:rFonts w:ascii="仿宋" w:eastAsia="仿宋" w:hAnsi="仿宋" w:cs="仿宋" w:hint="eastAsia"/>
          <w:bCs/>
          <w:sz w:val="32"/>
          <w:szCs w:val="32"/>
        </w:rPr>
        <w:t>；晚上</w:t>
      </w:r>
      <w:r>
        <w:rPr>
          <w:rFonts w:ascii="仿宋" w:eastAsia="仿宋" w:hAnsi="仿宋" w:cs="仿宋" w:hint="eastAsia"/>
          <w:bCs/>
          <w:sz w:val="32"/>
          <w:szCs w:val="32"/>
        </w:rPr>
        <w:t>19:00-2</w:t>
      </w:r>
      <w:r>
        <w:rPr>
          <w:rFonts w:ascii="仿宋" w:eastAsia="仿宋" w:hAnsi="仿宋" w:cs="仿宋" w:hint="eastAsia"/>
          <w:bCs/>
          <w:sz w:val="32"/>
          <w:szCs w:val="32"/>
        </w:rPr>
        <w:t>2:00</w:t>
      </w:r>
      <w:r>
        <w:rPr>
          <w:rFonts w:ascii="仿宋" w:eastAsia="仿宋" w:hAnsi="仿宋" w:cs="仿宋" w:hint="eastAsia"/>
          <w:bCs/>
          <w:sz w:val="32"/>
          <w:szCs w:val="32"/>
        </w:rPr>
        <w:t>。</w:t>
      </w:r>
    </w:p>
    <w:p w:rsidR="000B3CA0" w:rsidRDefault="001F4507">
      <w:pPr>
        <w:numPr>
          <w:ilvl w:val="0"/>
          <w:numId w:val="3"/>
        </w:numPr>
        <w:spacing w:line="312" w:lineRule="auto"/>
        <w:ind w:firstLineChars="200" w:firstLine="640"/>
        <w:rPr>
          <w:rFonts w:ascii="仿宋" w:eastAsia="仿宋" w:hAnsi="仿宋" w:cs="仿宋"/>
          <w:bCs/>
          <w:sz w:val="32"/>
          <w:szCs w:val="32"/>
        </w:rPr>
      </w:pPr>
      <w:r>
        <w:rPr>
          <w:rFonts w:ascii="仿宋" w:eastAsia="仿宋" w:hAnsi="仿宋" w:cs="仿宋" w:hint="eastAsia"/>
          <w:bCs/>
          <w:sz w:val="32"/>
          <w:szCs w:val="32"/>
        </w:rPr>
        <w:t>考试前请先调整摄像头，保证摄像头可以正常使用并对准自己。</w:t>
      </w:r>
    </w:p>
    <w:p w:rsidR="000B3CA0" w:rsidRDefault="001F4507">
      <w:pPr>
        <w:numPr>
          <w:ilvl w:val="0"/>
          <w:numId w:val="3"/>
        </w:numPr>
        <w:spacing w:line="312" w:lineRule="auto"/>
        <w:ind w:firstLineChars="200" w:firstLine="640"/>
        <w:rPr>
          <w:rFonts w:ascii="仿宋" w:eastAsia="仿宋" w:hAnsi="仿宋" w:cs="仿宋"/>
          <w:bCs/>
          <w:sz w:val="32"/>
          <w:szCs w:val="32"/>
        </w:rPr>
      </w:pPr>
      <w:r>
        <w:rPr>
          <w:rFonts w:ascii="仿宋" w:eastAsia="仿宋" w:hAnsi="仿宋" w:cs="仿宋" w:hint="eastAsia"/>
          <w:bCs/>
          <w:sz w:val="32"/>
          <w:szCs w:val="32"/>
        </w:rPr>
        <w:t>报名“直接考试”，有两次考试机会，两次考试机会未用完或“直接考试”未结束，不可报名“培训补考”。注：“直接考试”未参加，但是“直接考试”结束了，可以报名“培训补考”。</w:t>
      </w:r>
    </w:p>
    <w:p w:rsidR="000B3CA0" w:rsidRDefault="001F4507">
      <w:pPr>
        <w:numPr>
          <w:ilvl w:val="0"/>
          <w:numId w:val="3"/>
        </w:numPr>
        <w:spacing w:line="312" w:lineRule="auto"/>
        <w:ind w:firstLineChars="200" w:firstLine="640"/>
        <w:rPr>
          <w:rFonts w:ascii="仿宋" w:eastAsia="仿宋" w:hAnsi="仿宋" w:cs="仿宋"/>
          <w:bCs/>
          <w:sz w:val="32"/>
          <w:szCs w:val="32"/>
        </w:rPr>
      </w:pPr>
      <w:r>
        <w:rPr>
          <w:rFonts w:ascii="仿宋" w:eastAsia="仿宋" w:hAnsi="仿宋" w:cs="仿宋" w:hint="eastAsia"/>
          <w:bCs/>
          <w:sz w:val="32"/>
          <w:szCs w:val="32"/>
        </w:rPr>
        <w:t>报名“培训补考”，培训后有两次考试机会。</w:t>
      </w:r>
    </w:p>
    <w:p w:rsidR="000B3CA0" w:rsidRDefault="001F4507">
      <w:pPr>
        <w:numPr>
          <w:ilvl w:val="0"/>
          <w:numId w:val="3"/>
        </w:numPr>
        <w:spacing w:line="312" w:lineRule="auto"/>
        <w:ind w:firstLineChars="200" w:firstLine="640"/>
        <w:rPr>
          <w:rFonts w:ascii="仿宋" w:eastAsia="仿宋" w:hAnsi="仿宋" w:cs="仿宋"/>
          <w:b/>
          <w:color w:val="FF0000"/>
          <w:sz w:val="32"/>
          <w:szCs w:val="32"/>
        </w:rPr>
      </w:pPr>
      <w:r>
        <w:rPr>
          <w:rFonts w:ascii="仿宋" w:eastAsia="仿宋" w:hAnsi="仿宋" w:cs="仿宋" w:hint="eastAsia"/>
          <w:bCs/>
          <w:sz w:val="32"/>
          <w:szCs w:val="32"/>
        </w:rPr>
        <w:t>交卷后，如果被判定为替考将不能继续考试和报名，如有异议可在</w:t>
      </w:r>
      <w:r>
        <w:rPr>
          <w:rFonts w:ascii="仿宋" w:eastAsia="仿宋" w:hAnsi="仿宋" w:cs="仿宋" w:hint="eastAsia"/>
          <w:b/>
          <w:color w:val="FF0000"/>
          <w:sz w:val="32"/>
          <w:szCs w:val="32"/>
        </w:rPr>
        <w:t>72</w:t>
      </w:r>
      <w:r>
        <w:rPr>
          <w:rFonts w:ascii="仿宋" w:eastAsia="仿宋" w:hAnsi="仿宋" w:cs="仿宋" w:hint="eastAsia"/>
          <w:b/>
          <w:color w:val="FF0000"/>
          <w:sz w:val="32"/>
          <w:szCs w:val="32"/>
        </w:rPr>
        <w:t>小时内</w:t>
      </w:r>
      <w:r>
        <w:rPr>
          <w:rFonts w:ascii="仿宋" w:eastAsia="仿宋" w:hAnsi="仿宋" w:cs="仿宋" w:hint="eastAsia"/>
          <w:bCs/>
          <w:sz w:val="32"/>
          <w:szCs w:val="32"/>
        </w:rPr>
        <w:t>进行申诉。</w:t>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lastRenderedPageBreak/>
        <w:t xml:space="preserve">3.9.1  </w:t>
      </w:r>
      <w:r>
        <w:rPr>
          <w:rFonts w:ascii="仿宋" w:eastAsia="仿宋" w:hAnsi="仿宋" w:cs="仿宋" w:hint="eastAsia"/>
        </w:rPr>
        <w:t>直接考试</w:t>
      </w:r>
    </w:p>
    <w:p w:rsidR="000B3CA0" w:rsidRDefault="001F4507">
      <w:p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）拟聘人员在“湖南政府采购专家库系统”中选择“直接考试”，进入到“湖南政府采购评审专家培训”界面，点“考试”进行线上考试。</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46"/>
                    <a:stretch>
                      <a:fillRect/>
                    </a:stretch>
                  </pic:blipFill>
                  <pic:spPr>
                    <a:xfrm>
                      <a:off x="0" y="0"/>
                      <a:ext cx="5266690" cy="2658110"/>
                    </a:xfrm>
                    <a:prstGeom prst="rect">
                      <a:avLst/>
                    </a:prstGeom>
                    <a:noFill/>
                    <a:ln>
                      <a:noFill/>
                    </a:ln>
                  </pic:spPr>
                </pic:pic>
              </a:graphicData>
            </a:graphic>
          </wp:inline>
        </w:drawing>
      </w:r>
    </w:p>
    <w:p w:rsidR="000B3CA0" w:rsidRDefault="001F4507">
      <w:p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2</w:t>
      </w:r>
      <w:r>
        <w:rPr>
          <w:rFonts w:ascii="仿宋" w:eastAsia="仿宋" w:hAnsi="仿宋" w:cs="仿宋" w:hint="eastAsia"/>
          <w:sz w:val="32"/>
          <w:szCs w:val="32"/>
        </w:rPr>
        <w:t>）选择左侧“我的考试”，点击“参加考试”按钮、进入到人脸验证页面。</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47"/>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bCs/>
          <w:sz w:val="32"/>
          <w:szCs w:val="32"/>
        </w:rPr>
      </w:pPr>
      <w:r>
        <w:rPr>
          <w:rFonts w:ascii="仿宋" w:eastAsia="仿宋" w:hAnsi="仿宋" w:cs="仿宋" w:hint="eastAsia"/>
          <w:sz w:val="32"/>
          <w:szCs w:val="32"/>
        </w:rPr>
        <w:t>人脸验证页面：请确保摄像头开启，</w:t>
      </w:r>
      <w:r>
        <w:rPr>
          <w:rFonts w:ascii="仿宋" w:eastAsia="仿宋" w:hAnsi="仿宋" w:cs="仿宋" w:hint="eastAsia"/>
          <w:bCs/>
          <w:sz w:val="32"/>
          <w:szCs w:val="32"/>
        </w:rPr>
        <w:t>进行人脸认证，只有人脸认证通过后才可以参加考试。</w:t>
      </w:r>
    </w:p>
    <w:p w:rsidR="000B3CA0" w:rsidRDefault="001F4507">
      <w:pPr>
        <w:numPr>
          <w:ilvl w:val="0"/>
          <w:numId w:val="2"/>
        </w:numPr>
        <w:spacing w:line="312" w:lineRule="auto"/>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考试中将进行不定时抓拍，抓拍不合格后会被判定为“作答异常”。</w:t>
      </w:r>
      <w:r>
        <w:rPr>
          <w:rFonts w:ascii="仿宋" w:eastAsia="仿宋" w:hAnsi="仿宋" w:cs="仿宋" w:hint="eastAsia"/>
          <w:noProof/>
          <w:sz w:val="32"/>
          <w:szCs w:val="32"/>
        </w:rPr>
        <w:drawing>
          <wp:inline distT="0" distB="0" distL="114300" distR="114300">
            <wp:extent cx="5266690" cy="2658110"/>
            <wp:effectExtent l="0" t="0" r="6350" b="889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8"/>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考试页面：页面显示（已答数量、倒计时，</w:t>
      </w:r>
      <w:r>
        <w:rPr>
          <w:rFonts w:ascii="仿宋" w:eastAsia="仿宋" w:hAnsi="仿宋" w:cs="仿宋" w:hint="eastAsia"/>
          <w:b/>
          <w:bCs/>
          <w:color w:val="FF0000"/>
          <w:sz w:val="32"/>
          <w:szCs w:val="32"/>
        </w:rPr>
        <w:t>退出页面不停止计时</w:t>
      </w:r>
      <w:r>
        <w:rPr>
          <w:rFonts w:ascii="仿宋" w:eastAsia="仿宋" w:hAnsi="仿宋" w:cs="仿宋" w:hint="eastAsia"/>
          <w:sz w:val="32"/>
          <w:szCs w:val="32"/>
        </w:rPr>
        <w:t>）。答题完毕后点击“交卷”提交考试。</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459095" cy="2783840"/>
            <wp:effectExtent l="0" t="0" r="12065" b="508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9"/>
                    <a:stretch>
                      <a:fillRect/>
                    </a:stretch>
                  </pic:blipFill>
                  <pic:spPr>
                    <a:xfrm>
                      <a:off x="0" y="0"/>
                      <a:ext cx="5459095" cy="278384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jc w:val="left"/>
        <w:rPr>
          <w:rFonts w:ascii="仿宋" w:eastAsia="仿宋" w:hAnsi="仿宋" w:cs="仿宋"/>
          <w:sz w:val="32"/>
          <w:szCs w:val="32"/>
        </w:rPr>
      </w:pPr>
      <w:r>
        <w:rPr>
          <w:rFonts w:ascii="仿宋" w:eastAsia="仿宋" w:hAnsi="仿宋" w:cs="仿宋" w:hint="eastAsia"/>
          <w:sz w:val="32"/>
          <w:szCs w:val="32"/>
        </w:rPr>
        <w:t>是否交卷页面：显示已答题数和剩余时间</w:t>
      </w:r>
      <w:r>
        <w:rPr>
          <w:rFonts w:ascii="仿宋" w:eastAsia="仿宋" w:hAnsi="仿宋" w:cs="仿宋" w:hint="eastAsia"/>
          <w:sz w:val="32"/>
          <w:szCs w:val="32"/>
        </w:rPr>
        <w:t>;</w:t>
      </w:r>
      <w:r>
        <w:rPr>
          <w:rFonts w:ascii="仿宋" w:eastAsia="仿宋" w:hAnsi="仿宋" w:cs="仿宋" w:hint="eastAsia"/>
          <w:sz w:val="32"/>
          <w:szCs w:val="32"/>
        </w:rPr>
        <w:t>点击“继续考试”返回考试页面；点击“交卷”提示是否交卷相关内容，点击“确定”跳转到成绩查询页面。</w:t>
      </w:r>
      <w:r>
        <w:rPr>
          <w:rFonts w:ascii="仿宋" w:eastAsia="仿宋" w:hAnsi="仿宋" w:cs="仿宋" w:hint="eastAsia"/>
          <w:noProof/>
          <w:sz w:val="32"/>
          <w:szCs w:val="32"/>
        </w:rPr>
        <w:lastRenderedPageBreak/>
        <w:drawing>
          <wp:inline distT="0" distB="0" distL="114300" distR="114300">
            <wp:extent cx="5266690" cy="2658110"/>
            <wp:effectExtent l="0" t="0" r="6350" b="889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0"/>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未交卷用户，倒计时结束自动交卷。</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51"/>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成绩查询页面显示分数和是否通过考试。考试未通过点击“我的考试”，可再次进行考试；当考试次数使用完毕不能参加考试；考试通过不可再次考试。</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6690" cy="2658110"/>
            <wp:effectExtent l="0" t="0" r="6350" b="889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52"/>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作答异常。交卷后，如果被判定为替考并有异议可点击“抓拍详情”并在</w:t>
      </w:r>
      <w:r>
        <w:rPr>
          <w:rFonts w:ascii="仿宋" w:eastAsia="仿宋" w:hAnsi="仿宋" w:cs="仿宋" w:hint="eastAsia"/>
          <w:b/>
          <w:bCs/>
          <w:color w:val="FF0000"/>
          <w:sz w:val="32"/>
          <w:szCs w:val="32"/>
        </w:rPr>
        <w:t>72</w:t>
      </w:r>
      <w:r>
        <w:rPr>
          <w:rFonts w:ascii="仿宋" w:eastAsia="仿宋" w:hAnsi="仿宋" w:cs="仿宋" w:hint="eastAsia"/>
          <w:b/>
          <w:bCs/>
          <w:color w:val="FF0000"/>
          <w:sz w:val="32"/>
          <w:szCs w:val="32"/>
        </w:rPr>
        <w:t>小时内</w:t>
      </w:r>
      <w:r>
        <w:rPr>
          <w:rFonts w:ascii="仿宋" w:eastAsia="仿宋" w:hAnsi="仿宋" w:cs="仿宋" w:hint="eastAsia"/>
          <w:sz w:val="32"/>
          <w:szCs w:val="32"/>
        </w:rPr>
        <w:t>进行申诉。申诉成功可继续考试和报名；未申诉或申诉未成功，无法再进行考试和报名并结束本次考核。</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53"/>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2"/>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成绩查询：显示历史考试成绩，可查看考试详情。</w:t>
      </w:r>
    </w:p>
    <w:p w:rsidR="000B3CA0" w:rsidRDefault="001F4507">
      <w:pP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6690" cy="2658110"/>
            <wp:effectExtent l="0" t="0" r="6350" b="889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54"/>
                    <a:stretch>
                      <a:fillRect/>
                    </a:stretch>
                  </pic:blipFill>
                  <pic:spPr>
                    <a:xfrm>
                      <a:off x="0" y="0"/>
                      <a:ext cx="5266690" cy="2658110"/>
                    </a:xfrm>
                    <a:prstGeom prst="rect">
                      <a:avLst/>
                    </a:prstGeom>
                    <a:noFill/>
                    <a:ln>
                      <a:noFill/>
                    </a:ln>
                  </pic:spPr>
                </pic:pic>
              </a:graphicData>
            </a:graphic>
          </wp:inline>
        </w:drawing>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55"/>
                    <a:stretch>
                      <a:fillRect/>
                    </a:stretch>
                  </pic:blipFill>
                  <pic:spPr>
                    <a:xfrm>
                      <a:off x="0" y="0"/>
                      <a:ext cx="5266690" cy="2658110"/>
                    </a:xfrm>
                    <a:prstGeom prst="rect">
                      <a:avLst/>
                    </a:prstGeom>
                    <a:noFill/>
                    <a:ln>
                      <a:noFill/>
                    </a:ln>
                  </pic:spPr>
                </pic:pic>
              </a:graphicData>
            </a:graphic>
          </wp:inline>
        </w:drawing>
      </w:r>
    </w:p>
    <w:p w:rsidR="000B3CA0" w:rsidRDefault="001F4507">
      <w:pPr>
        <w:pStyle w:val="3"/>
        <w:spacing w:line="240" w:lineRule="auto"/>
        <w:ind w:firstLineChars="200" w:firstLine="643"/>
        <w:rPr>
          <w:rFonts w:ascii="仿宋" w:eastAsia="仿宋" w:hAnsi="仿宋" w:cs="仿宋"/>
        </w:rPr>
      </w:pPr>
      <w:r>
        <w:rPr>
          <w:rFonts w:ascii="仿宋" w:eastAsia="仿宋" w:hAnsi="仿宋" w:cs="仿宋" w:hint="eastAsia"/>
        </w:rPr>
        <w:t xml:space="preserve">3.9.2  </w:t>
      </w:r>
      <w:r>
        <w:rPr>
          <w:rFonts w:ascii="仿宋" w:eastAsia="仿宋" w:hAnsi="仿宋" w:cs="仿宋" w:hint="eastAsia"/>
        </w:rPr>
        <w:t>培训补考</w:t>
      </w:r>
    </w:p>
    <w:p w:rsidR="000B3CA0" w:rsidRDefault="001F4507">
      <w:p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直接考试不合格或者未参加直接考试的拟聘人员，可自愿选择参加线上培训集中补考，培训时长约</w:t>
      </w:r>
      <w:r>
        <w:rPr>
          <w:rFonts w:ascii="仿宋" w:eastAsia="仿宋" w:hAnsi="仿宋" w:cs="仿宋" w:hint="eastAsia"/>
          <w:sz w:val="32"/>
          <w:szCs w:val="32"/>
        </w:rPr>
        <w:t>20</w:t>
      </w:r>
      <w:r>
        <w:rPr>
          <w:rFonts w:ascii="仿宋" w:eastAsia="仿宋" w:hAnsi="仿宋" w:cs="仿宋" w:hint="eastAsia"/>
          <w:sz w:val="32"/>
          <w:szCs w:val="32"/>
        </w:rPr>
        <w:t>小时。</w:t>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在“湖南政府采购专家库系</w:t>
      </w:r>
      <w:r>
        <w:rPr>
          <w:rFonts w:ascii="仿宋" w:eastAsia="仿宋" w:hAnsi="仿宋" w:cs="仿宋" w:hint="eastAsia"/>
          <w:sz w:val="32"/>
          <w:szCs w:val="32"/>
        </w:rPr>
        <w:t>统”中选择“培训补考”，进入到“湖南政府采购评审专家培训”界面，点“支付”按钮。</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6690" cy="2658110"/>
            <wp:effectExtent l="0" t="0" r="6350" b="889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56"/>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jc w:val="left"/>
        <w:rPr>
          <w:rFonts w:ascii="仿宋" w:eastAsia="仿宋" w:hAnsi="仿宋" w:cs="仿宋"/>
          <w:sz w:val="32"/>
          <w:szCs w:val="32"/>
        </w:rPr>
      </w:pPr>
      <w:r>
        <w:rPr>
          <w:rFonts w:ascii="仿宋" w:eastAsia="仿宋" w:hAnsi="仿宋" w:cs="仿宋" w:hint="eastAsia"/>
          <w:sz w:val="32"/>
          <w:szCs w:val="32"/>
        </w:rPr>
        <w:t>成功跳转到支付页面，填写发票信息，确认金额并选择支付方式进行支付。</w:t>
      </w:r>
      <w:r>
        <w:rPr>
          <w:rFonts w:ascii="仿宋" w:eastAsia="仿宋" w:hAnsi="仿宋" w:cs="仿宋" w:hint="eastAsia"/>
          <w:noProof/>
          <w:sz w:val="32"/>
          <w:szCs w:val="32"/>
        </w:rPr>
        <w:lastRenderedPageBreak/>
        <w:drawing>
          <wp:inline distT="0" distB="0" distL="114300" distR="114300">
            <wp:extent cx="5106670" cy="6139815"/>
            <wp:effectExtent l="0" t="0" r="1397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7"/>
                    <a:stretch>
                      <a:fillRect/>
                    </a:stretch>
                  </pic:blipFill>
                  <pic:spPr>
                    <a:xfrm>
                      <a:off x="0" y="0"/>
                      <a:ext cx="5106670" cy="6139815"/>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支付成功，跳转到“我的订单”页面。</w:t>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未支付订单可以点击“我的订单”继续支付。</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9230" cy="5319395"/>
            <wp:effectExtent l="0" t="0" r="3810" b="1460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58"/>
                    <a:stretch>
                      <a:fillRect/>
                    </a:stretch>
                  </pic:blipFill>
                  <pic:spPr>
                    <a:xfrm>
                      <a:off x="0" y="0"/>
                      <a:ext cx="5269230" cy="5319395"/>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我的课程：学员支付成功之后点击左侧“我的课程”进入课程列表页。</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59"/>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lastRenderedPageBreak/>
        <w:t>点击去上课按钮。</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60"/>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听课码兑换成功进入学习页面。</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658110"/>
            <wp:effectExtent l="0" t="0" r="6350" b="8890"/>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61"/>
                    <a:stretch>
                      <a:fillRect/>
                    </a:stretch>
                  </pic:blipFill>
                  <pic:spPr>
                    <a:xfrm>
                      <a:off x="0" y="0"/>
                      <a:ext cx="5266690" cy="2658110"/>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课程目录：显示所有视频和栏目。视频学习过程中随机弹出“随堂小考”（与最终考试成绩没关系），未答和错答不影响最终成绩。</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6690" cy="2886075"/>
            <wp:effectExtent l="0" t="0" r="635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2"/>
                    <a:stretch>
                      <a:fillRect/>
                    </a:stretch>
                  </pic:blipFill>
                  <pic:spPr>
                    <a:xfrm>
                      <a:off x="0" y="0"/>
                      <a:ext cx="5266690" cy="2886075"/>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单个视频学习时显示学习百分比，学习完毕显示“已学完”。单个栏目内单个视频全部学习完毕显示“已学完”。全部视频学习完毕，总学习进度显示“</w:t>
      </w:r>
      <w:r>
        <w:rPr>
          <w:rFonts w:ascii="仿宋" w:eastAsia="仿宋" w:hAnsi="仿宋" w:cs="仿宋" w:hint="eastAsia"/>
          <w:sz w:val="32"/>
          <w:szCs w:val="32"/>
        </w:rPr>
        <w:t>100%</w:t>
      </w:r>
      <w:r>
        <w:rPr>
          <w:rFonts w:ascii="仿宋" w:eastAsia="仿宋" w:hAnsi="仿宋" w:cs="仿宋" w:hint="eastAsia"/>
          <w:sz w:val="32"/>
          <w:szCs w:val="32"/>
        </w:rPr>
        <w:t>”并且弹窗“可以去考试了”，才可以去参加补考。</w:t>
      </w: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66690" cy="2886075"/>
            <wp:effectExtent l="0" t="0" r="6350" b="952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3"/>
                    <a:stretch>
                      <a:fillRect/>
                    </a:stretch>
                  </pic:blipFill>
                  <pic:spPr>
                    <a:xfrm>
                      <a:off x="0" y="0"/>
                      <a:ext cx="5266690" cy="2886075"/>
                    </a:xfrm>
                    <a:prstGeom prst="rect">
                      <a:avLst/>
                    </a:prstGeom>
                    <a:noFill/>
                    <a:ln>
                      <a:noFill/>
                    </a:ln>
                  </pic:spPr>
                </pic:pic>
              </a:graphicData>
            </a:graphic>
          </wp:inline>
        </w:drawing>
      </w:r>
    </w:p>
    <w:p w:rsidR="000B3CA0" w:rsidRDefault="001F4507">
      <w:pPr>
        <w:numPr>
          <w:ilvl w:val="0"/>
          <w:numId w:val="4"/>
        </w:numPr>
        <w:spacing w:line="312" w:lineRule="auto"/>
        <w:ind w:firstLineChars="200" w:firstLine="640"/>
        <w:rPr>
          <w:rFonts w:ascii="仿宋" w:eastAsia="仿宋" w:hAnsi="仿宋" w:cs="仿宋"/>
          <w:sz w:val="32"/>
          <w:szCs w:val="32"/>
        </w:rPr>
      </w:pPr>
      <w:r>
        <w:rPr>
          <w:rFonts w:ascii="仿宋" w:eastAsia="仿宋" w:hAnsi="仿宋" w:cs="仿宋" w:hint="eastAsia"/>
          <w:sz w:val="32"/>
          <w:szCs w:val="32"/>
        </w:rPr>
        <w:t>培训学习完毕，获得</w:t>
      </w:r>
      <w:r>
        <w:rPr>
          <w:rFonts w:ascii="仿宋" w:eastAsia="仿宋" w:hAnsi="仿宋" w:cs="仿宋" w:hint="eastAsia"/>
          <w:sz w:val="32"/>
          <w:szCs w:val="32"/>
        </w:rPr>
        <w:t>2</w:t>
      </w:r>
      <w:r>
        <w:rPr>
          <w:rFonts w:ascii="仿宋" w:eastAsia="仿宋" w:hAnsi="仿宋" w:cs="仿宋" w:hint="eastAsia"/>
          <w:sz w:val="32"/>
          <w:szCs w:val="32"/>
        </w:rPr>
        <w:t>次考试机会，补考的具体操作参照章节</w:t>
      </w:r>
      <w:r>
        <w:rPr>
          <w:rFonts w:ascii="仿宋" w:eastAsia="仿宋" w:hAnsi="仿宋" w:cs="仿宋" w:hint="eastAsia"/>
          <w:sz w:val="32"/>
          <w:szCs w:val="32"/>
        </w:rPr>
        <w:t>3.9.1</w:t>
      </w:r>
      <w:r>
        <w:rPr>
          <w:rFonts w:ascii="仿宋" w:eastAsia="仿宋" w:hAnsi="仿宋" w:cs="仿宋" w:hint="eastAsia"/>
          <w:sz w:val="32"/>
          <w:szCs w:val="32"/>
        </w:rPr>
        <w:t>直接考试。</w:t>
      </w:r>
    </w:p>
    <w:p w:rsidR="000B3CA0" w:rsidRDefault="000B3CA0">
      <w:pPr>
        <w:pStyle w:val="a0"/>
      </w:pPr>
    </w:p>
    <w:p w:rsidR="000B3CA0" w:rsidRDefault="001F4507">
      <w:pPr>
        <w:spacing w:line="312" w:lineRule="auto"/>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266690" cy="2658110"/>
            <wp:effectExtent l="0" t="0" r="10160" b="8890"/>
            <wp:docPr id="19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8"/>
                    <pic:cNvPicPr>
                      <a:picLocks noChangeAspect="1"/>
                    </pic:cNvPicPr>
                  </pic:nvPicPr>
                  <pic:blipFill>
                    <a:blip r:embed="rId64"/>
                    <a:stretch>
                      <a:fillRect/>
                    </a:stretch>
                  </pic:blipFill>
                  <pic:spPr>
                    <a:xfrm>
                      <a:off x="0" y="0"/>
                      <a:ext cx="5266690" cy="2658110"/>
                    </a:xfrm>
                    <a:prstGeom prst="rect">
                      <a:avLst/>
                    </a:prstGeom>
                    <a:noFill/>
                    <a:ln>
                      <a:noFill/>
                    </a:ln>
                  </pic:spPr>
                </pic:pic>
              </a:graphicData>
            </a:graphic>
          </wp:inline>
        </w:drawing>
      </w:r>
    </w:p>
    <w:p w:rsidR="000B3CA0" w:rsidRDefault="000B3CA0">
      <w:pPr>
        <w:rPr>
          <w:rFonts w:ascii="仿宋" w:eastAsia="仿宋" w:hAnsi="仿宋" w:cs="仿宋"/>
          <w:sz w:val="32"/>
          <w:szCs w:val="32"/>
        </w:rPr>
      </w:pPr>
    </w:p>
    <w:p w:rsidR="000B3CA0" w:rsidRDefault="000B3CA0">
      <w:pPr>
        <w:pStyle w:val="a0"/>
      </w:pPr>
    </w:p>
    <w:p w:rsidR="000B3CA0" w:rsidRDefault="001F4507">
      <w:pPr>
        <w:pStyle w:val="2"/>
        <w:spacing w:before="0" w:after="0" w:line="240" w:lineRule="auto"/>
        <w:ind w:firstLineChars="200" w:firstLine="643"/>
        <w:rPr>
          <w:rFonts w:ascii="仿宋" w:eastAsia="仿宋" w:hAnsi="仿宋" w:cs="仿宋"/>
          <w:szCs w:val="32"/>
        </w:rPr>
      </w:pPr>
      <w:bookmarkStart w:id="22" w:name="_Toc7031"/>
      <w:r>
        <w:rPr>
          <w:rFonts w:ascii="仿宋" w:eastAsia="仿宋" w:hAnsi="仿宋" w:cs="仿宋" w:hint="eastAsia"/>
          <w:szCs w:val="32"/>
        </w:rPr>
        <w:t xml:space="preserve">3.10  </w:t>
      </w:r>
      <w:r>
        <w:rPr>
          <w:rFonts w:ascii="仿宋" w:eastAsia="仿宋" w:hAnsi="仿宋" w:cs="仿宋" w:hint="eastAsia"/>
          <w:szCs w:val="32"/>
        </w:rPr>
        <w:t>入库</w:t>
      </w:r>
      <w:r>
        <w:rPr>
          <w:rFonts w:ascii="仿宋" w:eastAsia="仿宋" w:hAnsi="仿宋" w:cs="仿宋" w:hint="eastAsia"/>
          <w:szCs w:val="32"/>
        </w:rPr>
        <w:t>/</w:t>
      </w:r>
      <w:r>
        <w:rPr>
          <w:rFonts w:ascii="仿宋" w:eastAsia="仿宋" w:hAnsi="仿宋" w:cs="仿宋" w:hint="eastAsia"/>
          <w:szCs w:val="32"/>
        </w:rPr>
        <w:t>聘期</w:t>
      </w:r>
      <w:bookmarkEnd w:id="22"/>
    </w:p>
    <w:p w:rsidR="000B3CA0" w:rsidRDefault="001F4507">
      <w:pPr>
        <w:pStyle w:val="l"/>
        <w:snapToGrid w:val="0"/>
        <w:spacing w:line="240" w:lineRule="auto"/>
        <w:ind w:firstLine="640"/>
        <w:jc w:val="left"/>
        <w:rPr>
          <w:rFonts w:ascii="仿宋" w:eastAsia="仿宋" w:hAnsi="仿宋" w:cs="仿宋"/>
          <w:sz w:val="32"/>
          <w:szCs w:val="32"/>
        </w:rPr>
      </w:pPr>
      <w:r>
        <w:rPr>
          <w:rFonts w:ascii="仿宋" w:eastAsia="仿宋" w:hAnsi="仿宋" w:cs="仿宋" w:hint="eastAsia"/>
          <w:sz w:val="32"/>
          <w:szCs w:val="32"/>
        </w:rPr>
        <w:t>聘期查看财政厅政府采购处统一入库后，可至本环节查看聘期。</w:t>
      </w:r>
    </w:p>
    <w:p w:rsidR="000B3CA0" w:rsidRDefault="001F4507">
      <w:pPr>
        <w:rPr>
          <w:rFonts w:ascii="仿宋" w:eastAsia="仿宋" w:hAnsi="仿宋" w:cs="仿宋"/>
          <w:b/>
          <w:sz w:val="32"/>
          <w:szCs w:val="32"/>
        </w:rPr>
      </w:pPr>
      <w:r>
        <w:rPr>
          <w:rFonts w:ascii="仿宋" w:eastAsia="仿宋" w:hAnsi="仿宋" w:cs="仿宋" w:hint="eastAsia"/>
          <w:noProof/>
          <w:sz w:val="32"/>
          <w:szCs w:val="32"/>
        </w:rPr>
        <w:drawing>
          <wp:inline distT="0" distB="0" distL="0" distR="0">
            <wp:extent cx="5274310" cy="24974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5"/>
                    <a:stretch>
                      <a:fillRect/>
                    </a:stretch>
                  </pic:blipFill>
                  <pic:spPr>
                    <a:xfrm>
                      <a:off x="0" y="0"/>
                      <a:ext cx="5274310" cy="2497972"/>
                    </a:xfrm>
                    <a:prstGeom prst="rect">
                      <a:avLst/>
                    </a:prstGeom>
                  </pic:spPr>
                </pic:pic>
              </a:graphicData>
            </a:graphic>
          </wp:inline>
        </w:drawing>
      </w:r>
    </w:p>
    <w:p w:rsidR="000B3CA0" w:rsidRDefault="001F4507">
      <w:pPr>
        <w:pStyle w:val="1"/>
        <w:spacing w:before="0" w:after="0" w:line="240" w:lineRule="auto"/>
        <w:rPr>
          <w:rFonts w:ascii="仿宋" w:eastAsia="仿宋" w:hAnsi="仿宋" w:cs="仿宋"/>
          <w:sz w:val="32"/>
          <w:szCs w:val="32"/>
        </w:rPr>
      </w:pPr>
      <w:bookmarkStart w:id="23" w:name="_Toc7898"/>
      <w:r>
        <w:rPr>
          <w:rFonts w:ascii="仿宋" w:eastAsia="仿宋" w:hAnsi="仿宋" w:cs="仿宋" w:hint="eastAsia"/>
          <w:sz w:val="32"/>
          <w:szCs w:val="32"/>
        </w:rPr>
        <w:t xml:space="preserve">4  </w:t>
      </w:r>
      <w:r>
        <w:rPr>
          <w:rFonts w:ascii="仿宋" w:eastAsia="仿宋" w:hAnsi="仿宋" w:cs="仿宋" w:hint="eastAsia"/>
          <w:sz w:val="32"/>
          <w:szCs w:val="32"/>
        </w:rPr>
        <w:t>相关附件模板</w:t>
      </w:r>
      <w:bookmarkEnd w:id="23"/>
    </w:p>
    <w:p w:rsidR="000B3CA0" w:rsidRDefault="001F4507">
      <w:pPr>
        <w:pStyle w:val="l"/>
        <w:snapToGrid w:val="0"/>
        <w:spacing w:line="600" w:lineRule="exact"/>
        <w:ind w:firstLineChars="0" w:firstLine="0"/>
        <w:rPr>
          <w:rFonts w:ascii="仿宋" w:eastAsia="仿宋" w:hAnsi="仿宋" w:cs="仿宋"/>
          <w:color w:val="FF0000"/>
          <w:sz w:val="32"/>
          <w:szCs w:val="32"/>
          <w:shd w:val="clear" w:color="auto" w:fill="FFFFFF"/>
        </w:rPr>
      </w:pPr>
      <w:r>
        <w:rPr>
          <w:rFonts w:ascii="仿宋" w:eastAsia="仿宋" w:hAnsi="仿宋" w:cs="仿宋" w:hint="eastAsia"/>
          <w:kern w:val="0"/>
          <w:sz w:val="32"/>
          <w:szCs w:val="32"/>
          <w:lang w:bidi="ar"/>
        </w:rPr>
        <w:t>附件：</w:t>
      </w:r>
    </w:p>
    <w:p w:rsidR="000B3CA0" w:rsidRDefault="001F4507">
      <w:pPr>
        <w:pStyle w:val="l"/>
        <w:snapToGrid w:val="0"/>
        <w:spacing w:line="240" w:lineRule="auto"/>
        <w:ind w:firstLineChars="0" w:firstLine="0"/>
        <w:jc w:val="left"/>
        <w:rPr>
          <w:rFonts w:ascii="仿宋" w:eastAsia="仿宋" w:hAnsi="仿宋" w:cs="仿宋"/>
          <w:sz w:val="32"/>
          <w:szCs w:val="32"/>
        </w:rPr>
      </w:pPr>
      <w:r>
        <w:rPr>
          <w:rFonts w:ascii="仿宋" w:eastAsia="仿宋" w:hAnsi="仿宋" w:cs="仿宋" w:hint="eastAsia"/>
          <w:sz w:val="32"/>
          <w:szCs w:val="32"/>
        </w:rPr>
        <w:t>1.</w:t>
      </w:r>
      <w:r>
        <w:rPr>
          <w:rFonts w:ascii="仿宋" w:eastAsia="仿宋" w:hAnsi="仿宋" w:cs="仿宋" w:hint="eastAsia"/>
          <w:sz w:val="32"/>
          <w:szCs w:val="32"/>
        </w:rPr>
        <w:t>《湖南省政府采购评审专家申请表》</w:t>
      </w:r>
    </w:p>
    <w:p w:rsidR="000B3CA0" w:rsidRDefault="001F4507">
      <w:pPr>
        <w:pStyle w:val="l"/>
        <w:snapToGrid w:val="0"/>
        <w:spacing w:line="240" w:lineRule="auto"/>
        <w:ind w:firstLineChars="0" w:firstLine="0"/>
        <w:jc w:val="left"/>
        <w:rPr>
          <w:rFonts w:ascii="仿宋" w:eastAsia="仿宋" w:hAnsi="仿宋" w:cs="仿宋"/>
          <w:sz w:val="32"/>
          <w:szCs w:val="32"/>
        </w:rPr>
      </w:pPr>
      <w:r>
        <w:rPr>
          <w:rFonts w:ascii="仿宋" w:eastAsia="仿宋" w:hAnsi="仿宋" w:cs="仿宋" w:hint="eastAsia"/>
          <w:sz w:val="32"/>
          <w:szCs w:val="32"/>
        </w:rPr>
        <w:t>2.</w:t>
      </w:r>
      <w:r>
        <w:rPr>
          <w:rFonts w:ascii="仿宋" w:eastAsia="仿宋" w:hAnsi="仿宋" w:cs="仿宋" w:hint="eastAsia"/>
          <w:sz w:val="32"/>
          <w:szCs w:val="32"/>
        </w:rPr>
        <w:t>《湖南省政府采购评审专家承诺书》</w:t>
      </w:r>
    </w:p>
    <w:p w:rsidR="000B3CA0" w:rsidRDefault="001F4507">
      <w:pPr>
        <w:pStyle w:val="l"/>
        <w:snapToGrid w:val="0"/>
        <w:spacing w:line="240" w:lineRule="auto"/>
        <w:ind w:firstLineChars="0" w:firstLine="0"/>
        <w:jc w:val="left"/>
        <w:rPr>
          <w:rFonts w:ascii="仿宋" w:eastAsia="仿宋" w:hAnsi="仿宋" w:cs="仿宋"/>
          <w:sz w:val="32"/>
          <w:szCs w:val="32"/>
        </w:rPr>
      </w:pPr>
      <w:r>
        <w:rPr>
          <w:rFonts w:ascii="仿宋" w:eastAsia="仿宋" w:hAnsi="仿宋" w:cs="仿宋" w:hint="eastAsia"/>
          <w:sz w:val="32"/>
          <w:szCs w:val="32"/>
        </w:rPr>
        <w:t>3.</w:t>
      </w:r>
      <w:r>
        <w:rPr>
          <w:rFonts w:ascii="仿宋" w:eastAsia="仿宋" w:hAnsi="仿宋" w:cs="仿宋" w:hint="eastAsia"/>
          <w:sz w:val="32"/>
          <w:szCs w:val="32"/>
        </w:rPr>
        <w:t>《湖南省政府采购评审专家同等专业水平推荐函》</w:t>
      </w:r>
    </w:p>
    <w:p w:rsidR="000B3CA0" w:rsidRDefault="000B3CA0">
      <w:pPr>
        <w:pStyle w:val="l"/>
        <w:snapToGrid w:val="0"/>
        <w:spacing w:line="240" w:lineRule="auto"/>
        <w:ind w:firstLineChars="0" w:firstLine="0"/>
        <w:jc w:val="left"/>
        <w:rPr>
          <w:rFonts w:ascii="仿宋" w:eastAsia="仿宋" w:hAnsi="仿宋" w:cs="仿宋"/>
          <w:sz w:val="32"/>
          <w:szCs w:val="32"/>
        </w:rPr>
      </w:pPr>
    </w:p>
    <w:p w:rsidR="000B3CA0" w:rsidRDefault="001F4507">
      <w:pPr>
        <w:pStyle w:val="l"/>
        <w:snapToGrid w:val="0"/>
        <w:spacing w:line="240" w:lineRule="auto"/>
        <w:ind w:firstLineChars="0" w:firstLine="0"/>
        <w:jc w:val="left"/>
        <w:rPr>
          <w:rFonts w:ascii="仿宋" w:eastAsia="仿宋" w:hAnsi="仿宋" w:cs="仿宋"/>
          <w:color w:val="FF0000"/>
          <w:kern w:val="0"/>
          <w:sz w:val="32"/>
          <w:szCs w:val="32"/>
          <w:lang w:bidi="ar"/>
        </w:rPr>
      </w:pPr>
      <w:r>
        <w:rPr>
          <w:rFonts w:ascii="仿宋" w:eastAsia="仿宋" w:hAnsi="仿宋" w:cs="仿宋" w:hint="eastAsia"/>
          <w:color w:val="FF0000"/>
          <w:kern w:val="0"/>
          <w:sz w:val="32"/>
          <w:szCs w:val="32"/>
          <w:lang w:bidi="ar"/>
        </w:rPr>
        <w:lastRenderedPageBreak/>
        <w:t xml:space="preserve"> </w:t>
      </w:r>
      <w:r>
        <w:rPr>
          <w:rFonts w:ascii="仿宋" w:eastAsia="仿宋" w:hAnsi="仿宋" w:cs="仿宋" w:hint="eastAsia"/>
          <w:color w:val="FF0000"/>
          <w:kern w:val="0"/>
          <w:sz w:val="32"/>
          <w:szCs w:val="32"/>
          <w:lang w:bidi="ar"/>
        </w:rPr>
        <w:object w:dxaOrig="1452" w:dyaOrig="1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65.25pt" o:ole="">
            <v:imagedata r:id="rId66" o:title=""/>
          </v:shape>
          <o:OLEObject Type="Embed" ProgID="Word.Document.12" ShapeID="_x0000_i1025" DrawAspect="Icon" ObjectID="_1756242413" r:id="rId67"/>
        </w:object>
      </w:r>
      <w:r>
        <w:rPr>
          <w:rFonts w:ascii="仿宋" w:eastAsia="仿宋" w:hAnsi="仿宋" w:cs="仿宋" w:hint="eastAsia"/>
          <w:color w:val="FF0000"/>
          <w:kern w:val="0"/>
          <w:sz w:val="32"/>
          <w:szCs w:val="32"/>
          <w:lang w:bidi="ar"/>
        </w:rPr>
        <w:t xml:space="preserve">    </w:t>
      </w:r>
      <w:r>
        <w:rPr>
          <w:rFonts w:ascii="仿宋" w:eastAsia="仿宋" w:hAnsi="仿宋" w:cs="仿宋" w:hint="eastAsia"/>
          <w:color w:val="FF0000"/>
          <w:kern w:val="0"/>
          <w:sz w:val="32"/>
          <w:szCs w:val="32"/>
          <w:lang w:bidi="ar"/>
        </w:rPr>
        <w:object w:dxaOrig="1452" w:dyaOrig="1308">
          <v:shape id="_x0000_i1026" type="#_x0000_t75" style="width:72.75pt;height:65.25pt" o:ole="">
            <v:imagedata r:id="rId68" o:title=""/>
          </v:shape>
          <o:OLEObject Type="Embed" ProgID="Word.Document.12" ShapeID="_x0000_i1026" DrawAspect="Icon" ObjectID="_1756242414" r:id="rId69"/>
        </w:object>
      </w:r>
      <w:r>
        <w:rPr>
          <w:rFonts w:ascii="仿宋" w:eastAsia="仿宋" w:hAnsi="仿宋" w:cs="仿宋" w:hint="eastAsia"/>
          <w:color w:val="FF0000"/>
          <w:kern w:val="0"/>
          <w:sz w:val="32"/>
          <w:szCs w:val="32"/>
          <w:lang w:bidi="ar"/>
        </w:rPr>
        <w:t xml:space="preserve">    </w:t>
      </w:r>
      <w:r>
        <w:rPr>
          <w:rFonts w:ascii="仿宋" w:eastAsia="仿宋" w:hAnsi="仿宋" w:cs="仿宋" w:hint="eastAsia"/>
          <w:color w:val="FF0000"/>
          <w:kern w:val="0"/>
          <w:sz w:val="32"/>
          <w:szCs w:val="32"/>
          <w:lang w:bidi="ar"/>
        </w:rPr>
        <w:object w:dxaOrig="1452" w:dyaOrig="1308">
          <v:shape id="_x0000_i1027" type="#_x0000_t75" style="width:72.75pt;height:65.25pt" o:ole="">
            <v:imagedata r:id="rId70" o:title=""/>
          </v:shape>
          <o:OLEObject Type="Embed" ProgID="Word.Document.12" ShapeID="_x0000_i1027" DrawAspect="Icon" ObjectID="_1756242415" r:id="rId71"/>
        </w:object>
      </w:r>
    </w:p>
    <w:p w:rsidR="000B3CA0" w:rsidRDefault="001F4507">
      <w:pPr>
        <w:pStyle w:val="l"/>
        <w:snapToGrid w:val="0"/>
        <w:spacing w:line="240" w:lineRule="auto"/>
        <w:ind w:firstLineChars="0" w:firstLine="0"/>
        <w:jc w:val="left"/>
        <w:rPr>
          <w:rFonts w:ascii="仿宋" w:eastAsia="仿宋" w:hAnsi="仿宋" w:cs="仿宋"/>
          <w:color w:val="FF0000"/>
          <w:kern w:val="0"/>
          <w:sz w:val="32"/>
          <w:szCs w:val="32"/>
          <w:lang w:bidi="ar"/>
        </w:rPr>
      </w:pPr>
      <w:r>
        <w:rPr>
          <w:rFonts w:ascii="仿宋" w:eastAsia="仿宋" w:hAnsi="仿宋" w:cs="仿宋" w:hint="eastAsia"/>
          <w:color w:val="FF0000"/>
          <w:kern w:val="0"/>
          <w:sz w:val="32"/>
          <w:szCs w:val="32"/>
          <w:lang w:bidi="ar"/>
        </w:rPr>
        <w:t>特别提示：以上附件均可从系统中下载。</w:t>
      </w:r>
    </w:p>
    <w:p w:rsidR="000B3CA0" w:rsidRDefault="001F4507">
      <w:pPr>
        <w:pStyle w:val="l"/>
        <w:snapToGrid w:val="0"/>
        <w:spacing w:line="240" w:lineRule="auto"/>
        <w:ind w:firstLineChars="0" w:firstLine="0"/>
        <w:jc w:val="left"/>
        <w:rPr>
          <w:rFonts w:ascii="仿宋" w:eastAsia="仿宋" w:hAnsi="仿宋" w:cs="仿宋"/>
          <w:color w:val="FF0000"/>
          <w:kern w:val="0"/>
          <w:sz w:val="32"/>
          <w:szCs w:val="32"/>
          <w:lang w:bidi="ar"/>
        </w:rPr>
      </w:pPr>
      <w:r>
        <w:rPr>
          <w:rFonts w:ascii="仿宋" w:eastAsia="仿宋" w:hAnsi="仿宋" w:cs="仿宋" w:hint="eastAsia"/>
          <w:color w:val="FF0000"/>
          <w:kern w:val="0"/>
          <w:sz w:val="32"/>
          <w:szCs w:val="32"/>
          <w:lang w:bidi="ar"/>
        </w:rPr>
        <w:t xml:space="preserve">    </w:t>
      </w:r>
      <w:r>
        <w:rPr>
          <w:rFonts w:ascii="仿宋" w:eastAsia="仿宋" w:hAnsi="仿宋" w:cs="仿宋" w:hint="eastAsia"/>
          <w:color w:val="FF0000"/>
          <w:kern w:val="0"/>
          <w:sz w:val="32"/>
          <w:szCs w:val="32"/>
          <w:lang w:bidi="ar"/>
        </w:rPr>
        <w:tab/>
      </w:r>
    </w:p>
    <w:p w:rsidR="000B3CA0" w:rsidRDefault="001F4507">
      <w:pPr>
        <w:pStyle w:val="1"/>
        <w:spacing w:before="0" w:after="0" w:line="240" w:lineRule="auto"/>
        <w:rPr>
          <w:rFonts w:ascii="仿宋" w:eastAsia="仿宋" w:hAnsi="仿宋" w:cs="仿宋"/>
          <w:sz w:val="32"/>
          <w:szCs w:val="32"/>
        </w:rPr>
      </w:pPr>
      <w:bookmarkStart w:id="24" w:name="_Toc1457"/>
      <w:r>
        <w:rPr>
          <w:rFonts w:ascii="仿宋" w:eastAsia="仿宋" w:hAnsi="仿宋" w:cs="仿宋" w:hint="eastAsia"/>
          <w:sz w:val="32"/>
          <w:szCs w:val="32"/>
        </w:rPr>
        <w:t xml:space="preserve">5  </w:t>
      </w:r>
      <w:r>
        <w:rPr>
          <w:rFonts w:ascii="仿宋" w:eastAsia="仿宋" w:hAnsi="仿宋" w:cs="仿宋" w:hint="eastAsia"/>
          <w:sz w:val="32"/>
          <w:szCs w:val="32"/>
        </w:rPr>
        <w:t>参考资料</w:t>
      </w:r>
      <w:bookmarkEnd w:id="24"/>
    </w:p>
    <w:p w:rsidR="000B3CA0" w:rsidRDefault="001F4507">
      <w:pPr>
        <w:ind w:firstLineChars="200" w:firstLine="640"/>
        <w:jc w:val="left"/>
        <w:rPr>
          <w:rFonts w:ascii="仿宋" w:eastAsia="仿宋" w:hAnsi="仿宋" w:cs="仿宋"/>
          <w:b/>
          <w:sz w:val="32"/>
          <w:szCs w:val="32"/>
        </w:rPr>
      </w:pPr>
      <w:r>
        <w:rPr>
          <w:rFonts w:ascii="仿宋" w:eastAsia="仿宋" w:hAnsi="仿宋" w:cs="仿宋" w:hint="eastAsia"/>
          <w:sz w:val="32"/>
          <w:szCs w:val="32"/>
        </w:rPr>
        <w:t>《湖南省政府采购评审专家管理办法》（湘财购〔</w:t>
      </w:r>
      <w:r>
        <w:rPr>
          <w:rFonts w:ascii="仿宋" w:eastAsia="仿宋" w:hAnsi="仿宋" w:cs="仿宋" w:hint="eastAsia"/>
          <w:sz w:val="32"/>
          <w:szCs w:val="32"/>
        </w:rPr>
        <w:t>2023</w:t>
      </w:r>
      <w:r>
        <w:rPr>
          <w:rFonts w:ascii="仿宋" w:eastAsia="仿宋" w:hAnsi="仿宋" w:cs="仿宋" w:hint="eastAsia"/>
          <w:sz w:val="32"/>
          <w:szCs w:val="32"/>
        </w:rPr>
        <w:t>〕</w:t>
      </w:r>
      <w:r>
        <w:rPr>
          <w:rFonts w:ascii="仿宋" w:eastAsia="仿宋" w:hAnsi="仿宋" w:cs="仿宋" w:hint="eastAsia"/>
          <w:sz w:val="32"/>
          <w:szCs w:val="32"/>
        </w:rPr>
        <w:t>22</w:t>
      </w:r>
      <w:r>
        <w:rPr>
          <w:rFonts w:ascii="仿宋" w:eastAsia="仿宋" w:hAnsi="仿宋" w:cs="仿宋" w:hint="eastAsia"/>
          <w:sz w:val="32"/>
          <w:szCs w:val="32"/>
        </w:rPr>
        <w:t>号）</w:t>
      </w:r>
      <w:r>
        <w:rPr>
          <w:rStyle w:val="ae"/>
          <w:rFonts w:ascii="仿宋" w:eastAsia="仿宋" w:hAnsi="仿宋" w:cs="仿宋" w:hint="eastAsia"/>
          <w:sz w:val="32"/>
          <w:szCs w:val="32"/>
        </w:rPr>
        <w:t>http://www.ccgp-hunan.gov.cn/page/content/content.jsp?columnId=45316</w:t>
      </w:r>
    </w:p>
    <w:sectPr w:rsidR="000B3CA0">
      <w:footerReference w:type="default" r:id="rId7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507" w:rsidRDefault="001F4507">
      <w:r>
        <w:separator/>
      </w:r>
    </w:p>
  </w:endnote>
  <w:endnote w:type="continuationSeparator" w:id="0">
    <w:p w:rsidR="001F4507" w:rsidRDefault="001F4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CA0" w:rsidRDefault="000B3CA0">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CA0" w:rsidRDefault="000B3CA0">
    <w:pPr>
      <w:pStyle w:val="a8"/>
    </w:pPr>
  </w:p>
  <w:p w:rsidR="000B3CA0" w:rsidRDefault="001F4507">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B3CA0" w:rsidRDefault="001F4507">
                          <w:pPr>
                            <w:pStyle w:val="a8"/>
                          </w:pPr>
                          <w:r>
                            <w:fldChar w:fldCharType="begin"/>
                          </w:r>
                          <w:r>
                            <w:instrText xml:space="preserve"> PAGE  \* MERGEFORMAT </w:instrText>
                          </w:r>
                          <w:r>
                            <w:fldChar w:fldCharType="separate"/>
                          </w:r>
                          <w:r w:rsidR="00393027">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0B3CA0" w:rsidRDefault="001F4507">
                    <w:pPr>
                      <w:pStyle w:val="a8"/>
                    </w:pPr>
                    <w:r>
                      <w:fldChar w:fldCharType="begin"/>
                    </w:r>
                    <w:r>
                      <w:instrText xml:space="preserve"> PAGE  \* MERGEFORMAT </w:instrText>
                    </w:r>
                    <w:r>
                      <w:fldChar w:fldCharType="separate"/>
                    </w:r>
                    <w:r w:rsidR="00393027">
                      <w:rPr>
                        <w:noProof/>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507" w:rsidRDefault="001F4507">
      <w:r>
        <w:separator/>
      </w:r>
    </w:p>
  </w:footnote>
  <w:footnote w:type="continuationSeparator" w:id="0">
    <w:p w:rsidR="001F4507" w:rsidRDefault="001F45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C11579"/>
    <w:multiLevelType w:val="singleLevel"/>
    <w:tmpl w:val="E8C11579"/>
    <w:lvl w:ilvl="0">
      <w:start w:val="1"/>
      <w:numFmt w:val="decimal"/>
      <w:suff w:val="nothing"/>
      <w:lvlText w:val="（%1）"/>
      <w:lvlJc w:val="left"/>
      <w:pPr>
        <w:ind w:left="-567"/>
      </w:pPr>
    </w:lvl>
  </w:abstractNum>
  <w:abstractNum w:abstractNumId="1" w15:restartNumberingAfterBreak="0">
    <w:nsid w:val="028DAC69"/>
    <w:multiLevelType w:val="singleLevel"/>
    <w:tmpl w:val="028DAC69"/>
    <w:lvl w:ilvl="0">
      <w:start w:val="1"/>
      <w:numFmt w:val="decimal"/>
      <w:suff w:val="nothing"/>
      <w:lvlText w:val="（%1）"/>
      <w:lvlJc w:val="left"/>
    </w:lvl>
  </w:abstractNum>
  <w:abstractNum w:abstractNumId="2" w15:restartNumberingAfterBreak="0">
    <w:nsid w:val="377E8EF8"/>
    <w:multiLevelType w:val="singleLevel"/>
    <w:tmpl w:val="377E8EF8"/>
    <w:lvl w:ilvl="0">
      <w:start w:val="1"/>
      <w:numFmt w:val="decimal"/>
      <w:suff w:val="nothing"/>
      <w:lvlText w:val="（%1）"/>
      <w:lvlJc w:val="left"/>
    </w:lvl>
  </w:abstractNum>
  <w:abstractNum w:abstractNumId="3" w15:restartNumberingAfterBreak="0">
    <w:nsid w:val="7854B3F1"/>
    <w:multiLevelType w:val="singleLevel"/>
    <w:tmpl w:val="7854B3F1"/>
    <w:lvl w:ilvl="0">
      <w:start w:val="1"/>
      <w:numFmt w:val="decimal"/>
      <w:suff w:val="nothing"/>
      <w:lvlText w:val="%1、"/>
      <w:lvlJc w:val="left"/>
      <w:rPr>
        <w:rFonts w:ascii="仿宋" w:eastAsia="仿宋" w:hAnsi="仿宋" w:cs="仿宋" w:hint="default"/>
        <w:b w:val="0"/>
        <w:bCs w:val="0"/>
        <w:color w:val="auto"/>
        <w:sz w:val="32"/>
        <w:szCs w:val="32"/>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yNzFkM2Y3NzdiMDFmY2I5MjhiY2FlMzJkYWRjMDMifQ=="/>
  </w:docVars>
  <w:rsids>
    <w:rsidRoot w:val="00380A65"/>
    <w:rsid w:val="00001019"/>
    <w:rsid w:val="00025EC8"/>
    <w:rsid w:val="00031A7B"/>
    <w:rsid w:val="00045F92"/>
    <w:rsid w:val="00094856"/>
    <w:rsid w:val="000A4A2A"/>
    <w:rsid w:val="000B3CA0"/>
    <w:rsid w:val="000B4EE3"/>
    <w:rsid w:val="000F3D83"/>
    <w:rsid w:val="000F3EE0"/>
    <w:rsid w:val="000F539D"/>
    <w:rsid w:val="00122045"/>
    <w:rsid w:val="001254AC"/>
    <w:rsid w:val="00132815"/>
    <w:rsid w:val="00140D90"/>
    <w:rsid w:val="00155256"/>
    <w:rsid w:val="001566A4"/>
    <w:rsid w:val="0017165C"/>
    <w:rsid w:val="001763F6"/>
    <w:rsid w:val="001A11AE"/>
    <w:rsid w:val="001A6CEF"/>
    <w:rsid w:val="001C25E8"/>
    <w:rsid w:val="001D5B08"/>
    <w:rsid w:val="001E371E"/>
    <w:rsid w:val="001E6DFF"/>
    <w:rsid w:val="001F13D7"/>
    <w:rsid w:val="001F4507"/>
    <w:rsid w:val="001F7197"/>
    <w:rsid w:val="00205A92"/>
    <w:rsid w:val="00223099"/>
    <w:rsid w:val="00224CF9"/>
    <w:rsid w:val="00241F6F"/>
    <w:rsid w:val="002859B2"/>
    <w:rsid w:val="00287FE3"/>
    <w:rsid w:val="002C0E48"/>
    <w:rsid w:val="002C4B36"/>
    <w:rsid w:val="002C5C30"/>
    <w:rsid w:val="002C6A36"/>
    <w:rsid w:val="00302146"/>
    <w:rsid w:val="00322EEB"/>
    <w:rsid w:val="0033634F"/>
    <w:rsid w:val="00344EAE"/>
    <w:rsid w:val="00351AD5"/>
    <w:rsid w:val="003642FA"/>
    <w:rsid w:val="00380A65"/>
    <w:rsid w:val="00393027"/>
    <w:rsid w:val="00394C5F"/>
    <w:rsid w:val="003A673E"/>
    <w:rsid w:val="003A6A65"/>
    <w:rsid w:val="003B4EB0"/>
    <w:rsid w:val="003D6EAA"/>
    <w:rsid w:val="003E1317"/>
    <w:rsid w:val="00400CD8"/>
    <w:rsid w:val="00406808"/>
    <w:rsid w:val="00414A0B"/>
    <w:rsid w:val="004302CD"/>
    <w:rsid w:val="00454156"/>
    <w:rsid w:val="004B674E"/>
    <w:rsid w:val="004C213B"/>
    <w:rsid w:val="004C3D70"/>
    <w:rsid w:val="004C50BB"/>
    <w:rsid w:val="004D0142"/>
    <w:rsid w:val="004D1AF8"/>
    <w:rsid w:val="00507481"/>
    <w:rsid w:val="0051439E"/>
    <w:rsid w:val="00550871"/>
    <w:rsid w:val="005574D1"/>
    <w:rsid w:val="00566C57"/>
    <w:rsid w:val="005745BC"/>
    <w:rsid w:val="00576493"/>
    <w:rsid w:val="0058323C"/>
    <w:rsid w:val="0058642C"/>
    <w:rsid w:val="00591BCF"/>
    <w:rsid w:val="00596185"/>
    <w:rsid w:val="005A6BBF"/>
    <w:rsid w:val="005B4313"/>
    <w:rsid w:val="005B53E6"/>
    <w:rsid w:val="005B682A"/>
    <w:rsid w:val="005B7F69"/>
    <w:rsid w:val="005F3B22"/>
    <w:rsid w:val="00602995"/>
    <w:rsid w:val="00607CFF"/>
    <w:rsid w:val="006104EF"/>
    <w:rsid w:val="00610CB0"/>
    <w:rsid w:val="0063264D"/>
    <w:rsid w:val="006474DD"/>
    <w:rsid w:val="006549C1"/>
    <w:rsid w:val="00667E2D"/>
    <w:rsid w:val="006C0413"/>
    <w:rsid w:val="006C5E7F"/>
    <w:rsid w:val="006D16D7"/>
    <w:rsid w:val="006E768D"/>
    <w:rsid w:val="006F0647"/>
    <w:rsid w:val="006F2966"/>
    <w:rsid w:val="00707F16"/>
    <w:rsid w:val="0072299A"/>
    <w:rsid w:val="007273CB"/>
    <w:rsid w:val="00741802"/>
    <w:rsid w:val="00755C22"/>
    <w:rsid w:val="007913D9"/>
    <w:rsid w:val="00791D9F"/>
    <w:rsid w:val="007A5D2A"/>
    <w:rsid w:val="007A7B61"/>
    <w:rsid w:val="007B7C76"/>
    <w:rsid w:val="007C2C85"/>
    <w:rsid w:val="007D2234"/>
    <w:rsid w:val="007E13DA"/>
    <w:rsid w:val="007F1113"/>
    <w:rsid w:val="00807094"/>
    <w:rsid w:val="00820858"/>
    <w:rsid w:val="008233A1"/>
    <w:rsid w:val="00832D32"/>
    <w:rsid w:val="0084057D"/>
    <w:rsid w:val="0084735F"/>
    <w:rsid w:val="00870411"/>
    <w:rsid w:val="00882E5F"/>
    <w:rsid w:val="00893D43"/>
    <w:rsid w:val="008A2982"/>
    <w:rsid w:val="008C162E"/>
    <w:rsid w:val="008E2F69"/>
    <w:rsid w:val="00901A58"/>
    <w:rsid w:val="00917C91"/>
    <w:rsid w:val="009226CC"/>
    <w:rsid w:val="00925815"/>
    <w:rsid w:val="00926B90"/>
    <w:rsid w:val="009275FB"/>
    <w:rsid w:val="00941435"/>
    <w:rsid w:val="00950D70"/>
    <w:rsid w:val="009559B3"/>
    <w:rsid w:val="00960DC2"/>
    <w:rsid w:val="0096342E"/>
    <w:rsid w:val="00974B8F"/>
    <w:rsid w:val="009A05C1"/>
    <w:rsid w:val="009A1A4C"/>
    <w:rsid w:val="009A5476"/>
    <w:rsid w:val="009B264A"/>
    <w:rsid w:val="009D040A"/>
    <w:rsid w:val="009E5768"/>
    <w:rsid w:val="009E622E"/>
    <w:rsid w:val="009F1CA7"/>
    <w:rsid w:val="009F3C4C"/>
    <w:rsid w:val="00A34C78"/>
    <w:rsid w:val="00A4247F"/>
    <w:rsid w:val="00A44571"/>
    <w:rsid w:val="00A478F8"/>
    <w:rsid w:val="00A536CC"/>
    <w:rsid w:val="00A548A7"/>
    <w:rsid w:val="00A964E7"/>
    <w:rsid w:val="00AB0878"/>
    <w:rsid w:val="00AE149E"/>
    <w:rsid w:val="00AE4590"/>
    <w:rsid w:val="00AE5766"/>
    <w:rsid w:val="00AF57FD"/>
    <w:rsid w:val="00B05138"/>
    <w:rsid w:val="00B0590E"/>
    <w:rsid w:val="00B1365D"/>
    <w:rsid w:val="00B15C1A"/>
    <w:rsid w:val="00B50A50"/>
    <w:rsid w:val="00B52391"/>
    <w:rsid w:val="00B66DFA"/>
    <w:rsid w:val="00B708E5"/>
    <w:rsid w:val="00B75F29"/>
    <w:rsid w:val="00BA73AD"/>
    <w:rsid w:val="00BC4475"/>
    <w:rsid w:val="00BE0836"/>
    <w:rsid w:val="00BE334C"/>
    <w:rsid w:val="00BF300B"/>
    <w:rsid w:val="00C03B27"/>
    <w:rsid w:val="00C14007"/>
    <w:rsid w:val="00C206BA"/>
    <w:rsid w:val="00C412F1"/>
    <w:rsid w:val="00C41CC0"/>
    <w:rsid w:val="00C41F28"/>
    <w:rsid w:val="00C454A6"/>
    <w:rsid w:val="00C47610"/>
    <w:rsid w:val="00C672E6"/>
    <w:rsid w:val="00C7472E"/>
    <w:rsid w:val="00CA2A3E"/>
    <w:rsid w:val="00CA3F47"/>
    <w:rsid w:val="00CB4065"/>
    <w:rsid w:val="00CB408B"/>
    <w:rsid w:val="00CC17AF"/>
    <w:rsid w:val="00D00DFC"/>
    <w:rsid w:val="00D1560F"/>
    <w:rsid w:val="00D31C8E"/>
    <w:rsid w:val="00D32418"/>
    <w:rsid w:val="00D41F67"/>
    <w:rsid w:val="00D50C7D"/>
    <w:rsid w:val="00D54897"/>
    <w:rsid w:val="00D66465"/>
    <w:rsid w:val="00D908FC"/>
    <w:rsid w:val="00DA29C1"/>
    <w:rsid w:val="00DB0398"/>
    <w:rsid w:val="00DB62C3"/>
    <w:rsid w:val="00DC0715"/>
    <w:rsid w:val="00DD390B"/>
    <w:rsid w:val="00DD39F4"/>
    <w:rsid w:val="00DE0EEE"/>
    <w:rsid w:val="00DE33CB"/>
    <w:rsid w:val="00DF67D0"/>
    <w:rsid w:val="00E007E5"/>
    <w:rsid w:val="00E05998"/>
    <w:rsid w:val="00E14339"/>
    <w:rsid w:val="00E1756D"/>
    <w:rsid w:val="00E23C26"/>
    <w:rsid w:val="00E306A2"/>
    <w:rsid w:val="00E33788"/>
    <w:rsid w:val="00E34F5A"/>
    <w:rsid w:val="00E3634D"/>
    <w:rsid w:val="00E404EC"/>
    <w:rsid w:val="00E41385"/>
    <w:rsid w:val="00E71241"/>
    <w:rsid w:val="00E97C1F"/>
    <w:rsid w:val="00EB0351"/>
    <w:rsid w:val="00EE2248"/>
    <w:rsid w:val="00F05F25"/>
    <w:rsid w:val="00F06593"/>
    <w:rsid w:val="00F07123"/>
    <w:rsid w:val="00F10B6F"/>
    <w:rsid w:val="00F11528"/>
    <w:rsid w:val="00F23B89"/>
    <w:rsid w:val="00F30715"/>
    <w:rsid w:val="00F40E04"/>
    <w:rsid w:val="00F552E0"/>
    <w:rsid w:val="00F702B5"/>
    <w:rsid w:val="00F846A2"/>
    <w:rsid w:val="00F86F1D"/>
    <w:rsid w:val="00FB343E"/>
    <w:rsid w:val="00FD0CBF"/>
    <w:rsid w:val="00FD4811"/>
    <w:rsid w:val="00FE45FD"/>
    <w:rsid w:val="00FE7298"/>
    <w:rsid w:val="03BC74F7"/>
    <w:rsid w:val="04B327A2"/>
    <w:rsid w:val="05270C62"/>
    <w:rsid w:val="059A68DD"/>
    <w:rsid w:val="06345CDA"/>
    <w:rsid w:val="07046D57"/>
    <w:rsid w:val="08250FFB"/>
    <w:rsid w:val="09592EDB"/>
    <w:rsid w:val="09D06C48"/>
    <w:rsid w:val="0A71361E"/>
    <w:rsid w:val="0C14317C"/>
    <w:rsid w:val="0C4D5E73"/>
    <w:rsid w:val="0C5C1C12"/>
    <w:rsid w:val="0EE93DBE"/>
    <w:rsid w:val="103C317F"/>
    <w:rsid w:val="10480EE1"/>
    <w:rsid w:val="11CA0FAC"/>
    <w:rsid w:val="12265EE8"/>
    <w:rsid w:val="12ED5CBA"/>
    <w:rsid w:val="1412534E"/>
    <w:rsid w:val="141D06B0"/>
    <w:rsid w:val="148E3674"/>
    <w:rsid w:val="14DC5FE6"/>
    <w:rsid w:val="150F0169"/>
    <w:rsid w:val="16D27BE2"/>
    <w:rsid w:val="1754712B"/>
    <w:rsid w:val="19050986"/>
    <w:rsid w:val="191917C0"/>
    <w:rsid w:val="19B1359D"/>
    <w:rsid w:val="1C9B31A8"/>
    <w:rsid w:val="1F0E27F0"/>
    <w:rsid w:val="1F6A2B6C"/>
    <w:rsid w:val="221D779E"/>
    <w:rsid w:val="226B741E"/>
    <w:rsid w:val="22986672"/>
    <w:rsid w:val="24F829C8"/>
    <w:rsid w:val="26152F39"/>
    <w:rsid w:val="26B55E9A"/>
    <w:rsid w:val="279A5EE4"/>
    <w:rsid w:val="28002AB0"/>
    <w:rsid w:val="282C3E81"/>
    <w:rsid w:val="28471D00"/>
    <w:rsid w:val="2BAB3CAD"/>
    <w:rsid w:val="2C845F34"/>
    <w:rsid w:val="2C8A719A"/>
    <w:rsid w:val="2CC618F6"/>
    <w:rsid w:val="2E742B5D"/>
    <w:rsid w:val="2ECF170E"/>
    <w:rsid w:val="2EE42026"/>
    <w:rsid w:val="2EFF7293"/>
    <w:rsid w:val="2F4A02C4"/>
    <w:rsid w:val="2F74000E"/>
    <w:rsid w:val="2FCB3C7C"/>
    <w:rsid w:val="2FF43D8C"/>
    <w:rsid w:val="306E27AE"/>
    <w:rsid w:val="30A62447"/>
    <w:rsid w:val="315765E6"/>
    <w:rsid w:val="31A312F0"/>
    <w:rsid w:val="31FF0247"/>
    <w:rsid w:val="32563E40"/>
    <w:rsid w:val="32CF5929"/>
    <w:rsid w:val="338C391E"/>
    <w:rsid w:val="33AB32FB"/>
    <w:rsid w:val="343B642D"/>
    <w:rsid w:val="36A42A4F"/>
    <w:rsid w:val="37BA10A9"/>
    <w:rsid w:val="387768C4"/>
    <w:rsid w:val="3A303DAB"/>
    <w:rsid w:val="3A8C79E3"/>
    <w:rsid w:val="3D09356D"/>
    <w:rsid w:val="3D3A253D"/>
    <w:rsid w:val="3D422326"/>
    <w:rsid w:val="3FBE1CF1"/>
    <w:rsid w:val="415439AD"/>
    <w:rsid w:val="4217035F"/>
    <w:rsid w:val="435C3CCA"/>
    <w:rsid w:val="43766619"/>
    <w:rsid w:val="45233EAD"/>
    <w:rsid w:val="47384869"/>
    <w:rsid w:val="476563F0"/>
    <w:rsid w:val="47711395"/>
    <w:rsid w:val="49492114"/>
    <w:rsid w:val="499E4293"/>
    <w:rsid w:val="49DB28BD"/>
    <w:rsid w:val="4A796F7A"/>
    <w:rsid w:val="4AAB009E"/>
    <w:rsid w:val="4B201A81"/>
    <w:rsid w:val="4B3560BF"/>
    <w:rsid w:val="4BB6546D"/>
    <w:rsid w:val="4D550108"/>
    <w:rsid w:val="517934D8"/>
    <w:rsid w:val="54A167A5"/>
    <w:rsid w:val="54FF122E"/>
    <w:rsid w:val="556263F5"/>
    <w:rsid w:val="55E55DA1"/>
    <w:rsid w:val="58497569"/>
    <w:rsid w:val="5A3A1404"/>
    <w:rsid w:val="5D2D0A6C"/>
    <w:rsid w:val="5EBF4983"/>
    <w:rsid w:val="5FB75FF7"/>
    <w:rsid w:val="5FF17B6C"/>
    <w:rsid w:val="60515EE0"/>
    <w:rsid w:val="60677468"/>
    <w:rsid w:val="620E1D73"/>
    <w:rsid w:val="62CD6648"/>
    <w:rsid w:val="634B38FA"/>
    <w:rsid w:val="6591772C"/>
    <w:rsid w:val="67EB7B05"/>
    <w:rsid w:val="6ADA2F83"/>
    <w:rsid w:val="6DD7226C"/>
    <w:rsid w:val="6FD607DD"/>
    <w:rsid w:val="6FDA1E97"/>
    <w:rsid w:val="71951F95"/>
    <w:rsid w:val="71D20092"/>
    <w:rsid w:val="75334FF4"/>
    <w:rsid w:val="75864A53"/>
    <w:rsid w:val="75B10183"/>
    <w:rsid w:val="76880357"/>
    <w:rsid w:val="76FB208B"/>
    <w:rsid w:val="797C0647"/>
    <w:rsid w:val="7B842F05"/>
    <w:rsid w:val="7BCB351A"/>
    <w:rsid w:val="7E4F265A"/>
    <w:rsid w:val="7F32053C"/>
    <w:rsid w:val="7F6E5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754AD"/>
  <w15:docId w15:val="{91BD48EF-6941-4442-854F-1F3064C4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Default"/>
    <w:qFormat/>
    <w:pPr>
      <w:spacing w:after="120"/>
    </w:pPr>
  </w:style>
  <w:style w:type="paragraph" w:customStyle="1" w:styleId="Default">
    <w:name w:val="Default"/>
    <w:qFormat/>
    <w:pPr>
      <w:widowControl w:val="0"/>
      <w:autoSpaceDE w:val="0"/>
      <w:autoSpaceDN w:val="0"/>
      <w:adjustRightInd w:val="0"/>
    </w:pPr>
    <w:rPr>
      <w:rFonts w:ascii="黑体" w:eastAsia="黑体" w:hAnsi="Times New Roman" w:cs="Times New Roman"/>
    </w:rPr>
  </w:style>
  <w:style w:type="paragraph" w:styleId="a4">
    <w:name w:val="Document Map"/>
    <w:basedOn w:val="a"/>
    <w:link w:val="a5"/>
    <w:uiPriority w:val="99"/>
    <w:semiHidden/>
    <w:unhideWhenUsed/>
    <w:rPr>
      <w:rFonts w:ascii="宋体" w:eastAsia="宋体"/>
      <w:sz w:val="18"/>
      <w:szCs w:val="18"/>
    </w:rPr>
  </w:style>
  <w:style w:type="paragraph" w:styleId="30">
    <w:name w:val="toc 3"/>
    <w:basedOn w:val="a"/>
    <w:next w:val="a"/>
    <w:uiPriority w:val="39"/>
    <w:semiHidden/>
    <w:unhideWhenUsed/>
    <w:qFormat/>
    <w:pPr>
      <w:widowControl/>
      <w:spacing w:after="100" w:line="276" w:lineRule="auto"/>
      <w:ind w:left="440"/>
      <w:jc w:val="left"/>
    </w:pPr>
    <w:rPr>
      <w:kern w:val="0"/>
      <w:sz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c">
    <w:name w:val="Normal (Web)"/>
    <w:basedOn w:val="a"/>
    <w:qFormat/>
    <w:pPr>
      <w:spacing w:before="100" w:beforeAutospacing="1" w:after="100" w:afterAutospacing="1"/>
      <w:jc w:val="left"/>
    </w:pPr>
    <w:rPr>
      <w:rFonts w:ascii="仿宋" w:eastAsia="宋体" w:hAnsi="仿宋" w:cs="Times New Roman"/>
      <w:kern w:val="0"/>
      <w:sz w:val="24"/>
      <w:szCs w:val="24"/>
    </w:rPr>
  </w:style>
  <w:style w:type="character" w:styleId="ad">
    <w:name w:val="FollowedHyperlink"/>
    <w:basedOn w:val="a1"/>
    <w:uiPriority w:val="99"/>
    <w:semiHidden/>
    <w:unhideWhenUsed/>
    <w:qFormat/>
    <w:rPr>
      <w:color w:val="800080" w:themeColor="followedHyperlink"/>
      <w:u w:val="single"/>
    </w:rPr>
  </w:style>
  <w:style w:type="character" w:styleId="ae">
    <w:name w:val="Hyperlink"/>
    <w:basedOn w:val="a1"/>
    <w:uiPriority w:val="99"/>
    <w:unhideWhenUsed/>
    <w:qFormat/>
    <w:rPr>
      <w:color w:val="0000FF" w:themeColor="hyperlink"/>
      <w:u w:val="single"/>
    </w:rPr>
  </w:style>
  <w:style w:type="paragraph" w:styleId="af">
    <w:name w:val="List Paragraph"/>
    <w:basedOn w:val="a"/>
    <w:uiPriority w:val="34"/>
    <w:qFormat/>
    <w:pPr>
      <w:ind w:firstLineChars="200" w:firstLine="420"/>
    </w:pPr>
  </w:style>
  <w:style w:type="character" w:customStyle="1" w:styleId="a7">
    <w:name w:val="批注框文本 字符"/>
    <w:basedOn w:val="a1"/>
    <w:link w:val="a6"/>
    <w:uiPriority w:val="99"/>
    <w:semiHidden/>
    <w:qFormat/>
    <w:rPr>
      <w:sz w:val="18"/>
      <w:szCs w:val="18"/>
    </w:rPr>
  </w:style>
  <w:style w:type="character" w:customStyle="1" w:styleId="ab">
    <w:name w:val="页眉 字符"/>
    <w:basedOn w:val="a1"/>
    <w:link w:val="aa"/>
    <w:uiPriority w:val="99"/>
    <w:qFormat/>
    <w:rPr>
      <w:sz w:val="18"/>
      <w:szCs w:val="18"/>
    </w:rPr>
  </w:style>
  <w:style w:type="character" w:customStyle="1" w:styleId="a9">
    <w:name w:val="页脚 字符"/>
    <w:basedOn w:val="a1"/>
    <w:link w:val="a8"/>
    <w:uiPriority w:val="99"/>
    <w:qFormat/>
    <w:rPr>
      <w:sz w:val="18"/>
      <w:szCs w:val="18"/>
    </w:rPr>
  </w:style>
  <w:style w:type="character" w:customStyle="1" w:styleId="a5">
    <w:name w:val="文档结构图 字符"/>
    <w:basedOn w:val="a1"/>
    <w:link w:val="a4"/>
    <w:uiPriority w:val="99"/>
    <w:semiHidden/>
    <w:qFormat/>
    <w:rPr>
      <w:rFonts w:ascii="宋体" w:eastAsia="宋体"/>
      <w:sz w:val="18"/>
      <w:szCs w:val="18"/>
    </w:rPr>
  </w:style>
  <w:style w:type="character" w:customStyle="1" w:styleId="10">
    <w:name w:val="标题 1 字符"/>
    <w:basedOn w:val="a1"/>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l">
    <w:name w:val="l正文"/>
    <w:qFormat/>
    <w:pPr>
      <w:widowControl w:val="0"/>
      <w:spacing w:line="300" w:lineRule="auto"/>
      <w:ind w:firstLineChars="200" w:firstLine="200"/>
      <w:jc w:val="both"/>
    </w:pPr>
    <w:rPr>
      <w:rFonts w:ascii="楷体_GB2312" w:eastAsia="楷体_GB2312" w:hAnsi="Times" w:cs="Times New Roman"/>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4.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ccgp-hunan.gov.cn:8080/" TargetMode="External"/><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emf"/><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hyperlink" Target="javascript:downloadImg();" TargetMode="Externa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package" Target="embeddings/Microsoft_Word___1.docx"/><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package" Target="embeddings/Microsoft_Word___.docx"/><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cgp-hunan.gov.cn:808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Layout" Target="diagrams/layout2.xm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www.ccgp-hunan.gov.cn/" TargetMode="External"/><Relationship Id="rId31" Type="http://schemas.openxmlformats.org/officeDocument/2006/relationships/diagramLayout" Target="diagrams/layout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microsoft.com/office/2007/relationships/diagramDrawing" Target="diagrams/drawing2.xml"/><Relationship Id="rId34" Type="http://schemas.microsoft.com/office/2007/relationships/diagramDrawing" Target="diagrams/drawing1.xml"/><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package" Target="embeddings/Microsoft_Word___2.docx"/></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765D798-39B1-4C37-AB0C-EE2FC1827319}" type="doc">
      <dgm:prSet loTypeId="urn:microsoft.com/office/officeart/2005/8/layout/chevron1" loCatId="process" qsTypeId="urn:microsoft.com/office/officeart/2005/8/quickstyle/simple1#1" qsCatId="simple" csTypeId="urn:microsoft.com/office/officeart/2005/8/colors/accent1_2#1" csCatId="accent1" phldr="1"/>
      <dgm:spPr/>
      <dgm:t>
        <a:bodyPr/>
        <a:lstStyle/>
        <a:p>
          <a:endParaRPr lang="zh-CN" altLang="en-US"/>
        </a:p>
      </dgm:t>
    </dgm:pt>
    <dgm:pt modelId="{3A2AD5E9-B5FA-46BA-B2F8-6626E9088B34}">
      <dgm:prSet phldrT="[文本]"/>
      <dgm:spPr/>
      <dgm:t>
        <a:bodyPr/>
        <a:lstStyle/>
        <a:p>
          <a:r>
            <a:rPr kumimoji="0" 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专家</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注册</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473C6E00-761C-4A19-998B-C6BCB5F56375}" type="parTrans" cxnId="{F4D3E308-2352-4E9E-BCF7-A2920B3AF87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1DC17705-5F43-4943-90A7-270027A54681}" type="sibTrans" cxnId="{F4D3E308-2352-4E9E-BCF7-A2920B3AF87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3D14BC89-D897-4680-B300-E78DF82FC14B}">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资料</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填报</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dgm:t>
    </dgm:pt>
    <dgm:pt modelId="{03588E7F-E3C7-4E2A-BEEB-A5390C2F04E2}" type="parTrans" cxnId="{95A0CA7F-6989-471E-9DD3-1F859CE22179}">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56D40842-FA5A-47ED-8077-E6D8BCC1A1C8}" type="sibTrans" cxnId="{95A0CA7F-6989-471E-9DD3-1F859CE22179}">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4DEA60A2-05EF-45DA-8576-F1C76D99EBB8}">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初审</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23E8F160-5742-41B2-A5EA-293F795E4284}" type="parTrans" cxnId="{A9E1DD25-EE62-420F-84DA-00C923859FA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4F4A617F-B749-483B-A0A1-CD82F0314D0F}" type="sibTrans" cxnId="{A9E1DD25-EE62-420F-84DA-00C923859FA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E17CEE5C-76CC-478F-8A31-300295CC9BEA}">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财政厅</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终审</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0A386791-F7DE-4526-BCC7-1F09373E0851}" type="parTrans" cxnId="{04C1E7ED-F8CE-496C-9EB8-AF912F615A53}">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EAD5CE32-59A7-421D-8E34-B421224B97E2}" type="sibTrans" cxnId="{04C1E7ED-F8CE-496C-9EB8-AF912F615A53}">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7B69DFBA-F87D-430C-B226-6420E3D1AAED}">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培训</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测评</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769AD5EE-3ADC-431C-AED7-398E5A62411E}" type="parTrans" cxnId="{E89D7DC6-2F27-4914-BB4C-FC69CFD4AF7A}">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BC632E4D-5A7B-43F6-A633-15F007B76E48}" type="sibTrans" cxnId="{E89D7DC6-2F27-4914-BB4C-FC69CFD4AF7A}">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9D9B8570-395D-44ED-AF4B-2A89ADFD2F84}">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入库</a:t>
          </a:r>
          <a:r>
            <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a:t>
          </a: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获取聘期</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6DEE1C0C-5D2D-44DA-8D96-2C3667720560}" type="parTrans" cxnId="{711DC2AE-06AC-44C9-82A4-352AAB5B21EC}">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56C7BB28-0FBB-4F7F-9B70-967EC6433DAE}" type="sibTrans" cxnId="{711DC2AE-06AC-44C9-82A4-352AAB5B21EC}">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49A50BCD-B28D-43FA-AB96-D94C963EDCA3}" type="pres">
      <dgm:prSet presAssocID="{B765D798-39B1-4C37-AB0C-EE2FC1827319}" presName="Name0" presStyleCnt="0">
        <dgm:presLayoutVars>
          <dgm:dir/>
          <dgm:animLvl val="lvl"/>
          <dgm:resizeHandles val="exact"/>
        </dgm:presLayoutVars>
      </dgm:prSet>
      <dgm:spPr/>
      <dgm:t>
        <a:bodyPr/>
        <a:lstStyle/>
        <a:p>
          <a:endParaRPr lang="zh-CN" altLang="en-US"/>
        </a:p>
      </dgm:t>
    </dgm:pt>
    <dgm:pt modelId="{F569109A-E9E2-4628-AF30-A12803E4B33F}" type="pres">
      <dgm:prSet presAssocID="{3A2AD5E9-B5FA-46BA-B2F8-6626E9088B34}" presName="parTxOnly" presStyleLbl="node1" presStyleIdx="0" presStyleCnt="6" custScaleX="78200">
        <dgm:presLayoutVars>
          <dgm:chMax val="0"/>
          <dgm:chPref val="0"/>
          <dgm:bulletEnabled val="1"/>
        </dgm:presLayoutVars>
      </dgm:prSet>
      <dgm:spPr/>
      <dgm:t>
        <a:bodyPr/>
        <a:lstStyle/>
        <a:p>
          <a:endParaRPr lang="zh-CN" altLang="en-US"/>
        </a:p>
      </dgm:t>
    </dgm:pt>
    <dgm:pt modelId="{D20E6EEE-E4ED-4F16-A54A-E69B1AE0EA54}" type="pres">
      <dgm:prSet presAssocID="{1DC17705-5F43-4943-90A7-270027A54681}" presName="parTxOnlySpace" presStyleCnt="0"/>
      <dgm:spPr/>
    </dgm:pt>
    <dgm:pt modelId="{3558CA83-AFE1-4C2B-BFBD-DD3E489A36C2}" type="pres">
      <dgm:prSet presAssocID="{3D14BC89-D897-4680-B300-E78DF82FC14B}" presName="parTxOnly" presStyleLbl="node1" presStyleIdx="1" presStyleCnt="6" custScaleX="73956">
        <dgm:presLayoutVars>
          <dgm:chMax val="0"/>
          <dgm:chPref val="0"/>
          <dgm:bulletEnabled val="1"/>
        </dgm:presLayoutVars>
      </dgm:prSet>
      <dgm:spPr/>
      <dgm:t>
        <a:bodyPr/>
        <a:lstStyle/>
        <a:p>
          <a:endParaRPr lang="zh-CN" altLang="en-US"/>
        </a:p>
      </dgm:t>
    </dgm:pt>
    <dgm:pt modelId="{42BF1854-EE23-4DFA-BD45-F4CD444C8849}" type="pres">
      <dgm:prSet presAssocID="{56D40842-FA5A-47ED-8077-E6D8BCC1A1C8}" presName="parTxOnlySpace" presStyleCnt="0"/>
      <dgm:spPr/>
    </dgm:pt>
    <dgm:pt modelId="{480A8049-0C6D-436D-97D6-D655B18A6689}" type="pres">
      <dgm:prSet presAssocID="{4DEA60A2-05EF-45DA-8576-F1C76D99EBB8}" presName="parTxOnly" presStyleLbl="node1" presStyleIdx="2" presStyleCnt="6" custScaleX="80585">
        <dgm:presLayoutVars>
          <dgm:chMax val="0"/>
          <dgm:chPref val="0"/>
          <dgm:bulletEnabled val="1"/>
        </dgm:presLayoutVars>
      </dgm:prSet>
      <dgm:spPr/>
      <dgm:t>
        <a:bodyPr/>
        <a:lstStyle/>
        <a:p>
          <a:endParaRPr lang="zh-CN" altLang="en-US"/>
        </a:p>
      </dgm:t>
    </dgm:pt>
    <dgm:pt modelId="{EC935F79-0535-4500-8778-C97B4B3D379C}" type="pres">
      <dgm:prSet presAssocID="{4F4A617F-B749-483B-A0A1-CD82F0314D0F}" presName="parTxOnlySpace" presStyleCnt="0"/>
      <dgm:spPr/>
    </dgm:pt>
    <dgm:pt modelId="{70C9D7EA-F996-47D3-BEF2-E1F88E18667B}" type="pres">
      <dgm:prSet presAssocID="{E17CEE5C-76CC-478F-8A31-300295CC9BEA}" presName="parTxOnly" presStyleLbl="node1" presStyleIdx="3" presStyleCnt="6" custScaleX="72685">
        <dgm:presLayoutVars>
          <dgm:chMax val="0"/>
          <dgm:chPref val="0"/>
          <dgm:bulletEnabled val="1"/>
        </dgm:presLayoutVars>
      </dgm:prSet>
      <dgm:spPr/>
      <dgm:t>
        <a:bodyPr/>
        <a:lstStyle/>
        <a:p>
          <a:endParaRPr lang="zh-CN" altLang="en-US"/>
        </a:p>
      </dgm:t>
    </dgm:pt>
    <dgm:pt modelId="{B9CE41B1-95CA-4F01-A706-EA1FEE3E5085}" type="pres">
      <dgm:prSet presAssocID="{EAD5CE32-59A7-421D-8E34-B421224B97E2}" presName="parTxOnlySpace" presStyleCnt="0"/>
      <dgm:spPr/>
    </dgm:pt>
    <dgm:pt modelId="{26575209-9CBD-431D-974D-77CEC4A931EB}" type="pres">
      <dgm:prSet presAssocID="{7B69DFBA-F87D-430C-B226-6420E3D1AAED}" presName="parTxOnly" presStyleLbl="node1" presStyleIdx="4" presStyleCnt="6" custScaleX="80642" custLinFactNeighborY="0">
        <dgm:presLayoutVars>
          <dgm:chMax val="0"/>
          <dgm:chPref val="0"/>
          <dgm:bulletEnabled val="1"/>
        </dgm:presLayoutVars>
      </dgm:prSet>
      <dgm:spPr/>
      <dgm:t>
        <a:bodyPr/>
        <a:lstStyle/>
        <a:p>
          <a:endParaRPr lang="zh-CN" altLang="en-US"/>
        </a:p>
      </dgm:t>
    </dgm:pt>
    <dgm:pt modelId="{7EBB9428-38FC-42F8-8F58-583D05BC37DC}" type="pres">
      <dgm:prSet presAssocID="{BC632E4D-5A7B-43F6-A633-15F007B76E48}" presName="parTxOnlySpace" presStyleCnt="0"/>
      <dgm:spPr/>
    </dgm:pt>
    <dgm:pt modelId="{E8705AF1-D33F-40E0-A5D1-346D0D6C9DA0}" type="pres">
      <dgm:prSet presAssocID="{9D9B8570-395D-44ED-AF4B-2A89ADFD2F84}" presName="parTxOnly" presStyleLbl="node1" presStyleIdx="5" presStyleCnt="6" custScaleX="82466">
        <dgm:presLayoutVars>
          <dgm:chMax val="0"/>
          <dgm:chPref val="0"/>
          <dgm:bulletEnabled val="1"/>
        </dgm:presLayoutVars>
      </dgm:prSet>
      <dgm:spPr/>
      <dgm:t>
        <a:bodyPr/>
        <a:lstStyle/>
        <a:p>
          <a:endParaRPr lang="zh-CN" altLang="en-US"/>
        </a:p>
      </dgm:t>
    </dgm:pt>
  </dgm:ptLst>
  <dgm:cxnLst>
    <dgm:cxn modelId="{3E03BBD5-B1CE-4E81-A362-AFE283B509AA}" type="presOf" srcId="{9D9B8570-395D-44ED-AF4B-2A89ADFD2F84}" destId="{E8705AF1-D33F-40E0-A5D1-346D0D6C9DA0}" srcOrd="0" destOrd="0" presId="urn:microsoft.com/office/officeart/2005/8/layout/chevron1"/>
    <dgm:cxn modelId="{639A3875-E4EC-4588-9BCE-D5C2D273B292}" type="presOf" srcId="{3D14BC89-D897-4680-B300-E78DF82FC14B}" destId="{3558CA83-AFE1-4C2B-BFBD-DD3E489A36C2}" srcOrd="0" destOrd="0" presId="urn:microsoft.com/office/officeart/2005/8/layout/chevron1"/>
    <dgm:cxn modelId="{A9E1DD25-EE62-420F-84DA-00C923859FA4}" srcId="{B765D798-39B1-4C37-AB0C-EE2FC1827319}" destId="{4DEA60A2-05EF-45DA-8576-F1C76D99EBB8}" srcOrd="2" destOrd="0" parTransId="{23E8F160-5742-41B2-A5EA-293F795E4284}" sibTransId="{4F4A617F-B749-483B-A0A1-CD82F0314D0F}"/>
    <dgm:cxn modelId="{E89D7DC6-2F27-4914-BB4C-FC69CFD4AF7A}" srcId="{B765D798-39B1-4C37-AB0C-EE2FC1827319}" destId="{7B69DFBA-F87D-430C-B226-6420E3D1AAED}" srcOrd="4" destOrd="0" parTransId="{769AD5EE-3ADC-431C-AED7-398E5A62411E}" sibTransId="{BC632E4D-5A7B-43F6-A633-15F007B76E48}"/>
    <dgm:cxn modelId="{C99A0144-76E3-4C67-A0DF-E63A22F59BC9}" type="presOf" srcId="{E17CEE5C-76CC-478F-8A31-300295CC9BEA}" destId="{70C9D7EA-F996-47D3-BEF2-E1F88E18667B}" srcOrd="0" destOrd="0" presId="urn:microsoft.com/office/officeart/2005/8/layout/chevron1"/>
    <dgm:cxn modelId="{2C0915D1-D176-4BA1-9D7D-C4DAEDE01AC6}" type="presOf" srcId="{7B69DFBA-F87D-430C-B226-6420E3D1AAED}" destId="{26575209-9CBD-431D-974D-77CEC4A931EB}" srcOrd="0" destOrd="0" presId="urn:microsoft.com/office/officeart/2005/8/layout/chevron1"/>
    <dgm:cxn modelId="{921A950C-6DEB-40E5-A35B-79D229E7AD2D}" type="presOf" srcId="{B765D798-39B1-4C37-AB0C-EE2FC1827319}" destId="{49A50BCD-B28D-43FA-AB96-D94C963EDCA3}" srcOrd="0" destOrd="0" presId="urn:microsoft.com/office/officeart/2005/8/layout/chevron1"/>
    <dgm:cxn modelId="{711DC2AE-06AC-44C9-82A4-352AAB5B21EC}" srcId="{B765D798-39B1-4C37-AB0C-EE2FC1827319}" destId="{9D9B8570-395D-44ED-AF4B-2A89ADFD2F84}" srcOrd="5" destOrd="0" parTransId="{6DEE1C0C-5D2D-44DA-8D96-2C3667720560}" sibTransId="{56C7BB28-0FBB-4F7F-9B70-967EC6433DAE}"/>
    <dgm:cxn modelId="{95A0CA7F-6989-471E-9DD3-1F859CE22179}" srcId="{B765D798-39B1-4C37-AB0C-EE2FC1827319}" destId="{3D14BC89-D897-4680-B300-E78DF82FC14B}" srcOrd="1" destOrd="0" parTransId="{03588E7F-E3C7-4E2A-BEEB-A5390C2F04E2}" sibTransId="{56D40842-FA5A-47ED-8077-E6D8BCC1A1C8}"/>
    <dgm:cxn modelId="{E1C521A7-2F7D-440D-AB0A-8CB3540AF47A}" type="presOf" srcId="{4DEA60A2-05EF-45DA-8576-F1C76D99EBB8}" destId="{480A8049-0C6D-436D-97D6-D655B18A6689}" srcOrd="0" destOrd="0" presId="urn:microsoft.com/office/officeart/2005/8/layout/chevron1"/>
    <dgm:cxn modelId="{F4D3E308-2352-4E9E-BCF7-A2920B3AF874}" srcId="{B765D798-39B1-4C37-AB0C-EE2FC1827319}" destId="{3A2AD5E9-B5FA-46BA-B2F8-6626E9088B34}" srcOrd="0" destOrd="0" parTransId="{473C6E00-761C-4A19-998B-C6BCB5F56375}" sibTransId="{1DC17705-5F43-4943-90A7-270027A54681}"/>
    <dgm:cxn modelId="{94253EA8-4673-46B3-81B0-816544CD3FF7}" type="presOf" srcId="{3A2AD5E9-B5FA-46BA-B2F8-6626E9088B34}" destId="{F569109A-E9E2-4628-AF30-A12803E4B33F}" srcOrd="0" destOrd="0" presId="urn:microsoft.com/office/officeart/2005/8/layout/chevron1"/>
    <dgm:cxn modelId="{04C1E7ED-F8CE-496C-9EB8-AF912F615A53}" srcId="{B765D798-39B1-4C37-AB0C-EE2FC1827319}" destId="{E17CEE5C-76CC-478F-8A31-300295CC9BEA}" srcOrd="3" destOrd="0" parTransId="{0A386791-F7DE-4526-BCC7-1F09373E0851}" sibTransId="{EAD5CE32-59A7-421D-8E34-B421224B97E2}"/>
    <dgm:cxn modelId="{C63851EA-81F0-4B3E-B3D5-992A274636B6}" type="presParOf" srcId="{49A50BCD-B28D-43FA-AB96-D94C963EDCA3}" destId="{F569109A-E9E2-4628-AF30-A12803E4B33F}" srcOrd="0" destOrd="0" presId="urn:microsoft.com/office/officeart/2005/8/layout/chevron1"/>
    <dgm:cxn modelId="{41BA8111-0EF0-4A85-A4B7-6983F2031076}" type="presParOf" srcId="{49A50BCD-B28D-43FA-AB96-D94C963EDCA3}" destId="{D20E6EEE-E4ED-4F16-A54A-E69B1AE0EA54}" srcOrd="1" destOrd="0" presId="urn:microsoft.com/office/officeart/2005/8/layout/chevron1"/>
    <dgm:cxn modelId="{029490EB-7475-4A0C-814E-694F21607B3E}" type="presParOf" srcId="{49A50BCD-B28D-43FA-AB96-D94C963EDCA3}" destId="{3558CA83-AFE1-4C2B-BFBD-DD3E489A36C2}" srcOrd="2" destOrd="0" presId="urn:microsoft.com/office/officeart/2005/8/layout/chevron1"/>
    <dgm:cxn modelId="{ED61B2B6-E381-4593-B8ED-65207DC0CCEB}" type="presParOf" srcId="{49A50BCD-B28D-43FA-AB96-D94C963EDCA3}" destId="{42BF1854-EE23-4DFA-BD45-F4CD444C8849}" srcOrd="3" destOrd="0" presId="urn:microsoft.com/office/officeart/2005/8/layout/chevron1"/>
    <dgm:cxn modelId="{06D33DEC-8659-46CD-ABE3-2EB5F46D0CB3}" type="presParOf" srcId="{49A50BCD-B28D-43FA-AB96-D94C963EDCA3}" destId="{480A8049-0C6D-436D-97D6-D655B18A6689}" srcOrd="4" destOrd="0" presId="urn:microsoft.com/office/officeart/2005/8/layout/chevron1"/>
    <dgm:cxn modelId="{99B61E8A-4C3B-4D0B-A65A-3CD918B0E32B}" type="presParOf" srcId="{49A50BCD-B28D-43FA-AB96-D94C963EDCA3}" destId="{EC935F79-0535-4500-8778-C97B4B3D379C}" srcOrd="5" destOrd="0" presId="urn:microsoft.com/office/officeart/2005/8/layout/chevron1"/>
    <dgm:cxn modelId="{BA763361-ACF6-405E-9217-B3B398DD4CD2}" type="presParOf" srcId="{49A50BCD-B28D-43FA-AB96-D94C963EDCA3}" destId="{70C9D7EA-F996-47D3-BEF2-E1F88E18667B}" srcOrd="6" destOrd="0" presId="urn:microsoft.com/office/officeart/2005/8/layout/chevron1"/>
    <dgm:cxn modelId="{ECB8D36F-58F2-4411-A871-2E61FF86CB62}" type="presParOf" srcId="{49A50BCD-B28D-43FA-AB96-D94C963EDCA3}" destId="{B9CE41B1-95CA-4F01-A706-EA1FEE3E5085}" srcOrd="7" destOrd="0" presId="urn:microsoft.com/office/officeart/2005/8/layout/chevron1"/>
    <dgm:cxn modelId="{FE739980-FE05-4E9A-92B7-5C8499D4D3B4}" type="presParOf" srcId="{49A50BCD-B28D-43FA-AB96-D94C963EDCA3}" destId="{26575209-9CBD-431D-974D-77CEC4A931EB}" srcOrd="8" destOrd="0" presId="urn:microsoft.com/office/officeart/2005/8/layout/chevron1"/>
    <dgm:cxn modelId="{812A62A7-BD78-4F92-809D-474E06557E9D}" type="presParOf" srcId="{49A50BCD-B28D-43FA-AB96-D94C963EDCA3}" destId="{7EBB9428-38FC-42F8-8F58-583D05BC37DC}" srcOrd="9" destOrd="0" presId="urn:microsoft.com/office/officeart/2005/8/layout/chevron1"/>
    <dgm:cxn modelId="{63A65A12-B396-4C0F-AE24-C793015CA201}" type="presParOf" srcId="{49A50BCD-B28D-43FA-AB96-D94C963EDCA3}" destId="{E8705AF1-D33F-40E0-A5D1-346D0D6C9DA0}" srcOrd="10"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65D798-39B1-4C37-AB0C-EE2FC1827319}" type="doc">
      <dgm:prSet loTypeId="urn:microsoft.com/office/officeart/2005/8/layout/chevron1" loCatId="process" qsTypeId="urn:microsoft.com/office/officeart/2005/8/quickstyle/simple1#2" qsCatId="simple" csTypeId="urn:microsoft.com/office/officeart/2005/8/colors/accent1_2#2" csCatId="accent1" phldr="1"/>
      <dgm:spPr/>
      <dgm:t>
        <a:bodyPr/>
        <a:lstStyle/>
        <a:p>
          <a:endParaRPr lang="zh-CN" altLang="en-US"/>
        </a:p>
      </dgm:t>
    </dgm:pt>
    <dgm:pt modelId="{3A2AD5E9-B5FA-46BA-B2F8-6626E9088B34}">
      <dgm:prSet phldrT="[文本]"/>
      <dgm:spPr/>
      <dgm:t>
        <a:bodyPr/>
        <a:lstStyle/>
        <a:p>
          <a:r>
            <a:rPr kumimoji="0" 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专家</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注册</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473C6E00-761C-4A19-998B-C6BCB5F56375}" type="parTrans" cxnId="{F4D3E308-2352-4E9E-BCF7-A2920B3AF87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1DC17705-5F43-4943-90A7-270027A54681}" type="sibTrans" cxnId="{F4D3E308-2352-4E9E-BCF7-A2920B3AF87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3D14BC89-D897-4680-B300-E78DF82FC14B}">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资料</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填报</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dgm:t>
    </dgm:pt>
    <dgm:pt modelId="{03588E7F-E3C7-4E2A-BEEB-A5390C2F04E2}" type="parTrans" cxnId="{95A0CA7F-6989-471E-9DD3-1F859CE22179}">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56D40842-FA5A-47ED-8077-E6D8BCC1A1C8}" type="sibTrans" cxnId="{95A0CA7F-6989-471E-9DD3-1F859CE22179}">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4DEA60A2-05EF-45DA-8576-F1C76D99EBB8}">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县（市）</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初审</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23E8F160-5742-41B2-A5EA-293F795E4284}" type="parTrans" cxnId="{A9E1DD25-EE62-420F-84DA-00C923859FA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4F4A617F-B749-483B-A0A1-CD82F0314D0F}" type="sibTrans" cxnId="{A9E1DD25-EE62-420F-84DA-00C923859FA4}">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E17CEE5C-76CC-478F-8A31-300295CC9BEA}">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市（州）</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复审</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0A386791-F7DE-4526-BCC7-1F09373E0851}" type="parTrans" cxnId="{04C1E7ED-F8CE-496C-9EB8-AF912F615A53}">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EAD5CE32-59A7-421D-8E34-B421224B97E2}" type="sibTrans" cxnId="{04C1E7ED-F8CE-496C-9EB8-AF912F615A53}">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7B69DFBA-F87D-430C-B226-6420E3D1AAED}">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培训</a:t>
          </a:r>
          <a:endPar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测评</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769AD5EE-3ADC-431C-AED7-398E5A62411E}" type="parTrans" cxnId="{E89D7DC6-2F27-4914-BB4C-FC69CFD4AF7A}">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BC632E4D-5A7B-43F6-A633-15F007B76E48}" type="sibTrans" cxnId="{E89D7DC6-2F27-4914-BB4C-FC69CFD4AF7A}">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9D9B8570-395D-44ED-AF4B-2A89ADFD2F84}">
      <dgm:prSet phldrT="[文本]"/>
      <dgm:spPr/>
      <dgm:t>
        <a:bodyPr/>
        <a:lstStyle/>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入库</a:t>
          </a:r>
          <a:r>
            <a:rPr kumimoji="0" lang="en-US" altLang="zh-CN"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a:t>
          </a:r>
        </a:p>
        <a:p>
          <a:r>
            <a:rPr kumimoji="0" lang="zh-CN" altLang="en-US" b="1" i="0" u="none" strike="noStrike"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获取聘期</a:t>
          </a:r>
          <a:endParaRPr lang="zh-CN" altLang="en-US" b="1" dirty="0">
            <a:solidFill>
              <a:schemeClr val="bg1"/>
            </a:solidFill>
            <a:latin typeface="微软雅黑" panose="020B0503020204020204" pitchFamily="34" charset="-122"/>
            <a:ea typeface="微软雅黑" panose="020B0503020204020204" pitchFamily="34" charset="-122"/>
          </a:endParaRPr>
        </a:p>
      </dgm:t>
    </dgm:pt>
    <dgm:pt modelId="{6DEE1C0C-5D2D-44DA-8D96-2C3667720560}" type="parTrans" cxnId="{711DC2AE-06AC-44C9-82A4-352AAB5B21EC}">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56C7BB28-0FBB-4F7F-9B70-967EC6433DAE}" type="sibTrans" cxnId="{711DC2AE-06AC-44C9-82A4-352AAB5B21EC}">
      <dgm:prSet/>
      <dgm:spPr/>
      <dgm:t>
        <a:bodyPr/>
        <a:lstStyle/>
        <a:p>
          <a:endParaRPr lang="zh-CN" altLang="en-US" b="1">
            <a:solidFill>
              <a:schemeClr val="bg1"/>
            </a:solidFill>
            <a:latin typeface="微软雅黑" panose="020B0503020204020204" pitchFamily="34" charset="-122"/>
            <a:ea typeface="微软雅黑" panose="020B0503020204020204" pitchFamily="34" charset="-122"/>
          </a:endParaRPr>
        </a:p>
      </dgm:t>
    </dgm:pt>
    <dgm:pt modelId="{6AFBE2FC-036F-4D31-92E0-B7552188DAA3}">
      <dgm:prSet phldrT="[文本]"/>
      <dgm:spPr/>
      <dgm:t>
        <a:bodyPr/>
        <a:lstStyle/>
        <a:p>
          <a:r>
            <a:rPr lang="zh-CN" altLang="en-US" b="1" dirty="0">
              <a:solidFill>
                <a:schemeClr val="bg1"/>
              </a:solidFill>
              <a:latin typeface="微软雅黑" panose="020B0503020204020204" pitchFamily="34" charset="-122"/>
              <a:ea typeface="微软雅黑" panose="020B0503020204020204" pitchFamily="34" charset="-122"/>
            </a:rPr>
            <a:t>财政厅</a:t>
          </a:r>
          <a:endParaRPr lang="en-US" altLang="zh-CN" b="1" dirty="0">
            <a:solidFill>
              <a:schemeClr val="bg1"/>
            </a:solidFill>
            <a:latin typeface="微软雅黑" panose="020B0503020204020204" pitchFamily="34" charset="-122"/>
            <a:ea typeface="微软雅黑" panose="020B0503020204020204" pitchFamily="34" charset="-122"/>
          </a:endParaRPr>
        </a:p>
        <a:p>
          <a:r>
            <a:rPr lang="zh-CN" altLang="en-US" b="1" dirty="0">
              <a:solidFill>
                <a:schemeClr val="bg1"/>
              </a:solidFill>
              <a:latin typeface="微软雅黑" panose="020B0503020204020204" pitchFamily="34" charset="-122"/>
              <a:ea typeface="微软雅黑" panose="020B0503020204020204" pitchFamily="34" charset="-122"/>
            </a:rPr>
            <a:t>终审</a:t>
          </a:r>
        </a:p>
      </dgm:t>
    </dgm:pt>
    <dgm:pt modelId="{A53351D3-22DA-45E6-8DF3-B8B30CB2C6FF}" type="parTrans" cxnId="{94C1B355-3B1A-499C-B9B6-87DA6548C1EF}">
      <dgm:prSet/>
      <dgm:spPr/>
      <dgm:t>
        <a:bodyPr/>
        <a:lstStyle/>
        <a:p>
          <a:endParaRPr lang="zh-CN" altLang="en-US"/>
        </a:p>
      </dgm:t>
    </dgm:pt>
    <dgm:pt modelId="{AAC84E0B-E735-4832-949C-6048AEC09F39}" type="sibTrans" cxnId="{94C1B355-3B1A-499C-B9B6-87DA6548C1EF}">
      <dgm:prSet/>
      <dgm:spPr/>
      <dgm:t>
        <a:bodyPr/>
        <a:lstStyle/>
        <a:p>
          <a:endParaRPr lang="zh-CN" altLang="en-US"/>
        </a:p>
      </dgm:t>
    </dgm:pt>
    <dgm:pt modelId="{49A50BCD-B28D-43FA-AB96-D94C963EDCA3}" type="pres">
      <dgm:prSet presAssocID="{B765D798-39B1-4C37-AB0C-EE2FC1827319}" presName="Name0" presStyleCnt="0">
        <dgm:presLayoutVars>
          <dgm:dir/>
          <dgm:animLvl val="lvl"/>
          <dgm:resizeHandles val="exact"/>
        </dgm:presLayoutVars>
      </dgm:prSet>
      <dgm:spPr/>
      <dgm:t>
        <a:bodyPr/>
        <a:lstStyle/>
        <a:p>
          <a:endParaRPr lang="zh-CN" altLang="en-US"/>
        </a:p>
      </dgm:t>
    </dgm:pt>
    <dgm:pt modelId="{F569109A-E9E2-4628-AF30-A12803E4B33F}" type="pres">
      <dgm:prSet presAssocID="{3A2AD5E9-B5FA-46BA-B2F8-6626E9088B34}" presName="parTxOnly" presStyleLbl="node1" presStyleIdx="0" presStyleCnt="7" custScaleX="65651">
        <dgm:presLayoutVars>
          <dgm:chMax val="0"/>
          <dgm:chPref val="0"/>
          <dgm:bulletEnabled val="1"/>
        </dgm:presLayoutVars>
      </dgm:prSet>
      <dgm:spPr/>
      <dgm:t>
        <a:bodyPr/>
        <a:lstStyle/>
        <a:p>
          <a:endParaRPr lang="zh-CN" altLang="en-US"/>
        </a:p>
      </dgm:t>
    </dgm:pt>
    <dgm:pt modelId="{D20E6EEE-E4ED-4F16-A54A-E69B1AE0EA54}" type="pres">
      <dgm:prSet presAssocID="{1DC17705-5F43-4943-90A7-270027A54681}" presName="parTxOnlySpace" presStyleCnt="0"/>
      <dgm:spPr/>
    </dgm:pt>
    <dgm:pt modelId="{3558CA83-AFE1-4C2B-BFBD-DD3E489A36C2}" type="pres">
      <dgm:prSet presAssocID="{3D14BC89-D897-4680-B300-E78DF82FC14B}" presName="parTxOnly" presStyleLbl="node1" presStyleIdx="1" presStyleCnt="7" custScaleX="73267">
        <dgm:presLayoutVars>
          <dgm:chMax val="0"/>
          <dgm:chPref val="0"/>
          <dgm:bulletEnabled val="1"/>
        </dgm:presLayoutVars>
      </dgm:prSet>
      <dgm:spPr/>
      <dgm:t>
        <a:bodyPr/>
        <a:lstStyle/>
        <a:p>
          <a:endParaRPr lang="zh-CN" altLang="en-US"/>
        </a:p>
      </dgm:t>
    </dgm:pt>
    <dgm:pt modelId="{42BF1854-EE23-4DFA-BD45-F4CD444C8849}" type="pres">
      <dgm:prSet presAssocID="{56D40842-FA5A-47ED-8077-E6D8BCC1A1C8}" presName="parTxOnlySpace" presStyleCnt="0"/>
      <dgm:spPr/>
    </dgm:pt>
    <dgm:pt modelId="{480A8049-0C6D-436D-97D6-D655B18A6689}" type="pres">
      <dgm:prSet presAssocID="{4DEA60A2-05EF-45DA-8576-F1C76D99EBB8}" presName="parTxOnly" presStyleLbl="node1" presStyleIdx="2" presStyleCnt="7" custScaleX="81354">
        <dgm:presLayoutVars>
          <dgm:chMax val="0"/>
          <dgm:chPref val="0"/>
          <dgm:bulletEnabled val="1"/>
        </dgm:presLayoutVars>
      </dgm:prSet>
      <dgm:spPr/>
      <dgm:t>
        <a:bodyPr/>
        <a:lstStyle/>
        <a:p>
          <a:endParaRPr lang="zh-CN" altLang="en-US"/>
        </a:p>
      </dgm:t>
    </dgm:pt>
    <dgm:pt modelId="{EC935F79-0535-4500-8778-C97B4B3D379C}" type="pres">
      <dgm:prSet presAssocID="{4F4A617F-B749-483B-A0A1-CD82F0314D0F}" presName="parTxOnlySpace" presStyleCnt="0"/>
      <dgm:spPr/>
    </dgm:pt>
    <dgm:pt modelId="{70C9D7EA-F996-47D3-BEF2-E1F88E18667B}" type="pres">
      <dgm:prSet presAssocID="{E17CEE5C-76CC-478F-8A31-300295CC9BEA}" presName="parTxOnly" presStyleLbl="node1" presStyleIdx="3" presStyleCnt="7" custScaleX="72685">
        <dgm:presLayoutVars>
          <dgm:chMax val="0"/>
          <dgm:chPref val="0"/>
          <dgm:bulletEnabled val="1"/>
        </dgm:presLayoutVars>
      </dgm:prSet>
      <dgm:spPr/>
      <dgm:t>
        <a:bodyPr/>
        <a:lstStyle/>
        <a:p>
          <a:endParaRPr lang="zh-CN" altLang="en-US"/>
        </a:p>
      </dgm:t>
    </dgm:pt>
    <dgm:pt modelId="{B9CE41B1-95CA-4F01-A706-EA1FEE3E5085}" type="pres">
      <dgm:prSet presAssocID="{EAD5CE32-59A7-421D-8E34-B421224B97E2}" presName="parTxOnlySpace" presStyleCnt="0"/>
      <dgm:spPr/>
    </dgm:pt>
    <dgm:pt modelId="{AE5740A3-EE28-482E-92C8-69311392DC02}" type="pres">
      <dgm:prSet presAssocID="{6AFBE2FC-036F-4D31-92E0-B7552188DAA3}" presName="parTxOnly" presStyleLbl="node1" presStyleIdx="4" presStyleCnt="7" custScaleX="72169">
        <dgm:presLayoutVars>
          <dgm:chMax val="0"/>
          <dgm:chPref val="0"/>
          <dgm:bulletEnabled val="1"/>
        </dgm:presLayoutVars>
      </dgm:prSet>
      <dgm:spPr/>
      <dgm:t>
        <a:bodyPr/>
        <a:lstStyle/>
        <a:p>
          <a:endParaRPr lang="zh-CN" altLang="en-US"/>
        </a:p>
      </dgm:t>
    </dgm:pt>
    <dgm:pt modelId="{9109679B-A26E-4BEC-9BE1-A54266B83D38}" type="pres">
      <dgm:prSet presAssocID="{AAC84E0B-E735-4832-949C-6048AEC09F39}" presName="parTxOnlySpace" presStyleCnt="0"/>
      <dgm:spPr/>
    </dgm:pt>
    <dgm:pt modelId="{26575209-9CBD-431D-974D-77CEC4A931EB}" type="pres">
      <dgm:prSet presAssocID="{7B69DFBA-F87D-430C-B226-6420E3D1AAED}" presName="parTxOnly" presStyleLbl="node1" presStyleIdx="5" presStyleCnt="7" custScaleX="72686" custLinFactNeighborY="0">
        <dgm:presLayoutVars>
          <dgm:chMax val="0"/>
          <dgm:chPref val="0"/>
          <dgm:bulletEnabled val="1"/>
        </dgm:presLayoutVars>
      </dgm:prSet>
      <dgm:spPr/>
      <dgm:t>
        <a:bodyPr/>
        <a:lstStyle/>
        <a:p>
          <a:endParaRPr lang="zh-CN" altLang="en-US"/>
        </a:p>
      </dgm:t>
    </dgm:pt>
    <dgm:pt modelId="{7EBB9428-38FC-42F8-8F58-583D05BC37DC}" type="pres">
      <dgm:prSet presAssocID="{BC632E4D-5A7B-43F6-A633-15F007B76E48}" presName="parTxOnlySpace" presStyleCnt="0"/>
      <dgm:spPr/>
    </dgm:pt>
    <dgm:pt modelId="{E8705AF1-D33F-40E0-A5D1-346D0D6C9DA0}" type="pres">
      <dgm:prSet presAssocID="{9D9B8570-395D-44ED-AF4B-2A89ADFD2F84}" presName="parTxOnly" presStyleLbl="node1" presStyleIdx="6" presStyleCnt="7" custScaleX="73170">
        <dgm:presLayoutVars>
          <dgm:chMax val="0"/>
          <dgm:chPref val="0"/>
          <dgm:bulletEnabled val="1"/>
        </dgm:presLayoutVars>
      </dgm:prSet>
      <dgm:spPr/>
      <dgm:t>
        <a:bodyPr/>
        <a:lstStyle/>
        <a:p>
          <a:endParaRPr lang="zh-CN" altLang="en-US"/>
        </a:p>
      </dgm:t>
    </dgm:pt>
  </dgm:ptLst>
  <dgm:cxnLst>
    <dgm:cxn modelId="{4E5FD9CE-BC45-45D1-A4B3-56E9925B24FF}" type="presOf" srcId="{E17CEE5C-76CC-478F-8A31-300295CC9BEA}" destId="{70C9D7EA-F996-47D3-BEF2-E1F88E18667B}" srcOrd="0" destOrd="0" presId="urn:microsoft.com/office/officeart/2005/8/layout/chevron1"/>
    <dgm:cxn modelId="{A9E1DD25-EE62-420F-84DA-00C923859FA4}" srcId="{B765D798-39B1-4C37-AB0C-EE2FC1827319}" destId="{4DEA60A2-05EF-45DA-8576-F1C76D99EBB8}" srcOrd="2" destOrd="0" parTransId="{23E8F160-5742-41B2-A5EA-293F795E4284}" sibTransId="{4F4A617F-B749-483B-A0A1-CD82F0314D0F}"/>
    <dgm:cxn modelId="{94C1B355-3B1A-499C-B9B6-87DA6548C1EF}" srcId="{B765D798-39B1-4C37-AB0C-EE2FC1827319}" destId="{6AFBE2FC-036F-4D31-92E0-B7552188DAA3}" srcOrd="4" destOrd="0" parTransId="{A53351D3-22DA-45E6-8DF3-B8B30CB2C6FF}" sibTransId="{AAC84E0B-E735-4832-949C-6048AEC09F39}"/>
    <dgm:cxn modelId="{E89D7DC6-2F27-4914-BB4C-FC69CFD4AF7A}" srcId="{B765D798-39B1-4C37-AB0C-EE2FC1827319}" destId="{7B69DFBA-F87D-430C-B226-6420E3D1AAED}" srcOrd="5" destOrd="0" parTransId="{769AD5EE-3ADC-431C-AED7-398E5A62411E}" sibTransId="{BC632E4D-5A7B-43F6-A633-15F007B76E48}"/>
    <dgm:cxn modelId="{E5DD6356-66EC-45F7-9423-C9FE778A579B}" type="presOf" srcId="{B765D798-39B1-4C37-AB0C-EE2FC1827319}" destId="{49A50BCD-B28D-43FA-AB96-D94C963EDCA3}" srcOrd="0" destOrd="0" presId="urn:microsoft.com/office/officeart/2005/8/layout/chevron1"/>
    <dgm:cxn modelId="{151FACEC-2A64-46D9-AD5C-75DD6D1E127A}" type="presOf" srcId="{6AFBE2FC-036F-4D31-92E0-B7552188DAA3}" destId="{AE5740A3-EE28-482E-92C8-69311392DC02}" srcOrd="0" destOrd="0" presId="urn:microsoft.com/office/officeart/2005/8/layout/chevron1"/>
    <dgm:cxn modelId="{CAB748C2-378F-4F3A-8F02-6398A3832A76}" type="presOf" srcId="{4DEA60A2-05EF-45DA-8576-F1C76D99EBB8}" destId="{480A8049-0C6D-436D-97D6-D655B18A6689}" srcOrd="0" destOrd="0" presId="urn:microsoft.com/office/officeart/2005/8/layout/chevron1"/>
    <dgm:cxn modelId="{711DC2AE-06AC-44C9-82A4-352AAB5B21EC}" srcId="{B765D798-39B1-4C37-AB0C-EE2FC1827319}" destId="{9D9B8570-395D-44ED-AF4B-2A89ADFD2F84}" srcOrd="6" destOrd="0" parTransId="{6DEE1C0C-5D2D-44DA-8D96-2C3667720560}" sibTransId="{56C7BB28-0FBB-4F7F-9B70-967EC6433DAE}"/>
    <dgm:cxn modelId="{DA8C7721-21A4-4079-9A23-B02615663255}" type="presOf" srcId="{3D14BC89-D897-4680-B300-E78DF82FC14B}" destId="{3558CA83-AFE1-4C2B-BFBD-DD3E489A36C2}" srcOrd="0" destOrd="0" presId="urn:microsoft.com/office/officeart/2005/8/layout/chevron1"/>
    <dgm:cxn modelId="{95A0CA7F-6989-471E-9DD3-1F859CE22179}" srcId="{B765D798-39B1-4C37-AB0C-EE2FC1827319}" destId="{3D14BC89-D897-4680-B300-E78DF82FC14B}" srcOrd="1" destOrd="0" parTransId="{03588E7F-E3C7-4E2A-BEEB-A5390C2F04E2}" sibTransId="{56D40842-FA5A-47ED-8077-E6D8BCC1A1C8}"/>
    <dgm:cxn modelId="{F4D3E308-2352-4E9E-BCF7-A2920B3AF874}" srcId="{B765D798-39B1-4C37-AB0C-EE2FC1827319}" destId="{3A2AD5E9-B5FA-46BA-B2F8-6626E9088B34}" srcOrd="0" destOrd="0" parTransId="{473C6E00-761C-4A19-998B-C6BCB5F56375}" sibTransId="{1DC17705-5F43-4943-90A7-270027A54681}"/>
    <dgm:cxn modelId="{ABB6B4DD-20FF-41E6-A353-1012CB2BC2CE}" type="presOf" srcId="{7B69DFBA-F87D-430C-B226-6420E3D1AAED}" destId="{26575209-9CBD-431D-974D-77CEC4A931EB}" srcOrd="0" destOrd="0" presId="urn:microsoft.com/office/officeart/2005/8/layout/chevron1"/>
    <dgm:cxn modelId="{573FCD77-77DC-4D64-84CD-6972AECB4F57}" type="presOf" srcId="{9D9B8570-395D-44ED-AF4B-2A89ADFD2F84}" destId="{E8705AF1-D33F-40E0-A5D1-346D0D6C9DA0}" srcOrd="0" destOrd="0" presId="urn:microsoft.com/office/officeart/2005/8/layout/chevron1"/>
    <dgm:cxn modelId="{7B8B6671-B7DB-4468-946A-C2E9FE200045}" type="presOf" srcId="{3A2AD5E9-B5FA-46BA-B2F8-6626E9088B34}" destId="{F569109A-E9E2-4628-AF30-A12803E4B33F}" srcOrd="0" destOrd="0" presId="urn:microsoft.com/office/officeart/2005/8/layout/chevron1"/>
    <dgm:cxn modelId="{04C1E7ED-F8CE-496C-9EB8-AF912F615A53}" srcId="{B765D798-39B1-4C37-AB0C-EE2FC1827319}" destId="{E17CEE5C-76CC-478F-8A31-300295CC9BEA}" srcOrd="3" destOrd="0" parTransId="{0A386791-F7DE-4526-BCC7-1F09373E0851}" sibTransId="{EAD5CE32-59A7-421D-8E34-B421224B97E2}"/>
    <dgm:cxn modelId="{F6BAB5B1-6596-47F4-BF3E-22269493B3FD}" type="presParOf" srcId="{49A50BCD-B28D-43FA-AB96-D94C963EDCA3}" destId="{F569109A-E9E2-4628-AF30-A12803E4B33F}" srcOrd="0" destOrd="0" presId="urn:microsoft.com/office/officeart/2005/8/layout/chevron1"/>
    <dgm:cxn modelId="{267E2883-99C7-4674-8034-F15CE4852393}" type="presParOf" srcId="{49A50BCD-B28D-43FA-AB96-D94C963EDCA3}" destId="{D20E6EEE-E4ED-4F16-A54A-E69B1AE0EA54}" srcOrd="1" destOrd="0" presId="urn:microsoft.com/office/officeart/2005/8/layout/chevron1"/>
    <dgm:cxn modelId="{883AAF01-B73E-44A1-9E2E-5A23ACB487C9}" type="presParOf" srcId="{49A50BCD-B28D-43FA-AB96-D94C963EDCA3}" destId="{3558CA83-AFE1-4C2B-BFBD-DD3E489A36C2}" srcOrd="2" destOrd="0" presId="urn:microsoft.com/office/officeart/2005/8/layout/chevron1"/>
    <dgm:cxn modelId="{4323FB70-4FBD-4674-B2FA-F24CBA7CB95E}" type="presParOf" srcId="{49A50BCD-B28D-43FA-AB96-D94C963EDCA3}" destId="{42BF1854-EE23-4DFA-BD45-F4CD444C8849}" srcOrd="3" destOrd="0" presId="urn:microsoft.com/office/officeart/2005/8/layout/chevron1"/>
    <dgm:cxn modelId="{439DAF02-79C8-4DB8-8D84-0643D7C7BEC9}" type="presParOf" srcId="{49A50BCD-B28D-43FA-AB96-D94C963EDCA3}" destId="{480A8049-0C6D-436D-97D6-D655B18A6689}" srcOrd="4" destOrd="0" presId="urn:microsoft.com/office/officeart/2005/8/layout/chevron1"/>
    <dgm:cxn modelId="{C0ED1E11-1F91-400B-A2A5-D31BCD8FF83C}" type="presParOf" srcId="{49A50BCD-B28D-43FA-AB96-D94C963EDCA3}" destId="{EC935F79-0535-4500-8778-C97B4B3D379C}" srcOrd="5" destOrd="0" presId="urn:microsoft.com/office/officeart/2005/8/layout/chevron1"/>
    <dgm:cxn modelId="{36CC2E06-59D1-4B05-9845-EE2B0581F564}" type="presParOf" srcId="{49A50BCD-B28D-43FA-AB96-D94C963EDCA3}" destId="{70C9D7EA-F996-47D3-BEF2-E1F88E18667B}" srcOrd="6" destOrd="0" presId="urn:microsoft.com/office/officeart/2005/8/layout/chevron1"/>
    <dgm:cxn modelId="{3887E6E8-B2EA-456D-82A1-73ED03D07EEF}" type="presParOf" srcId="{49A50BCD-B28D-43FA-AB96-D94C963EDCA3}" destId="{B9CE41B1-95CA-4F01-A706-EA1FEE3E5085}" srcOrd="7" destOrd="0" presId="urn:microsoft.com/office/officeart/2005/8/layout/chevron1"/>
    <dgm:cxn modelId="{77AD41CE-DED4-4285-86F2-CC8AD49DC210}" type="presParOf" srcId="{49A50BCD-B28D-43FA-AB96-D94C963EDCA3}" destId="{AE5740A3-EE28-482E-92C8-69311392DC02}" srcOrd="8" destOrd="0" presId="urn:microsoft.com/office/officeart/2005/8/layout/chevron1"/>
    <dgm:cxn modelId="{F0C720CA-012F-4134-A441-15483EC1D7F1}" type="presParOf" srcId="{49A50BCD-B28D-43FA-AB96-D94C963EDCA3}" destId="{9109679B-A26E-4BEC-9BE1-A54266B83D38}" srcOrd="9" destOrd="0" presId="urn:microsoft.com/office/officeart/2005/8/layout/chevron1"/>
    <dgm:cxn modelId="{416AAD8E-8319-4E66-A972-471C4BEA4D96}" type="presParOf" srcId="{49A50BCD-B28D-43FA-AB96-D94C963EDCA3}" destId="{26575209-9CBD-431D-974D-77CEC4A931EB}" srcOrd="10" destOrd="0" presId="urn:microsoft.com/office/officeart/2005/8/layout/chevron1"/>
    <dgm:cxn modelId="{68E937F5-DA46-48E6-9865-754B2D386BC1}" type="presParOf" srcId="{49A50BCD-B28D-43FA-AB96-D94C963EDCA3}" destId="{7EBB9428-38FC-42F8-8F58-583D05BC37DC}" srcOrd="11" destOrd="0" presId="urn:microsoft.com/office/officeart/2005/8/layout/chevron1"/>
    <dgm:cxn modelId="{CE177405-A57E-4FF2-A049-1DA1FE1502EC}" type="presParOf" srcId="{49A50BCD-B28D-43FA-AB96-D94C963EDCA3}" destId="{E8705AF1-D33F-40E0-A5D1-346D0D6C9DA0}" srcOrd="12"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9109A-E9E2-4628-AF30-A12803E4B33F}">
      <dsp:nvSpPr>
        <dsp:cNvPr id="0" name=""/>
        <dsp:cNvSpPr/>
      </dsp:nvSpPr>
      <dsp:spPr>
        <a:xfrm>
          <a:off x="1762" y="143418"/>
          <a:ext cx="984807"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专家</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355600">
            <a:lnSpc>
              <a:spcPct val="90000"/>
            </a:lnSpc>
            <a:spcBef>
              <a:spcPct val="0"/>
            </a:spcBef>
            <a:spcAft>
              <a:spcPct val="35000"/>
            </a:spcAft>
          </a:pPr>
          <a:r>
            <a:rPr kumimoji="0" 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注册</a:t>
          </a:r>
          <a:endParaRPr lang="zh-CN" altLang="en-US" sz="800" b="1" kern="1200" dirty="0">
            <a:solidFill>
              <a:schemeClr val="bg1"/>
            </a:solidFill>
            <a:latin typeface="微软雅黑" panose="020B0503020204020204" pitchFamily="34" charset="-122"/>
            <a:ea typeface="微软雅黑" panose="020B0503020204020204" pitchFamily="34" charset="-122"/>
          </a:endParaRPr>
        </a:p>
      </dsp:txBody>
      <dsp:txXfrm>
        <a:off x="253631" y="143418"/>
        <a:ext cx="481070" cy="503737"/>
      </dsp:txXfrm>
    </dsp:sp>
    <dsp:sp modelId="{3558CA83-AFE1-4C2B-BFBD-DD3E489A36C2}">
      <dsp:nvSpPr>
        <dsp:cNvPr id="0" name=""/>
        <dsp:cNvSpPr/>
      </dsp:nvSpPr>
      <dsp:spPr>
        <a:xfrm>
          <a:off x="860635" y="143418"/>
          <a:ext cx="931360"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资料</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填报</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dsp:txBody>
      <dsp:txXfrm>
        <a:off x="1112504" y="143418"/>
        <a:ext cx="427623" cy="503737"/>
      </dsp:txXfrm>
    </dsp:sp>
    <dsp:sp modelId="{480A8049-0C6D-436D-97D6-D655B18A6689}">
      <dsp:nvSpPr>
        <dsp:cNvPr id="0" name=""/>
        <dsp:cNvSpPr/>
      </dsp:nvSpPr>
      <dsp:spPr>
        <a:xfrm>
          <a:off x="1666061" y="143418"/>
          <a:ext cx="1014842"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初审</a:t>
          </a:r>
          <a:endParaRPr lang="zh-CN" altLang="en-US" sz="800" b="1" kern="1200" dirty="0">
            <a:solidFill>
              <a:schemeClr val="bg1"/>
            </a:solidFill>
            <a:latin typeface="微软雅黑" panose="020B0503020204020204" pitchFamily="34" charset="-122"/>
            <a:ea typeface="微软雅黑" panose="020B0503020204020204" pitchFamily="34" charset="-122"/>
          </a:endParaRPr>
        </a:p>
      </dsp:txBody>
      <dsp:txXfrm>
        <a:off x="1917930" y="143418"/>
        <a:ext cx="511105" cy="503737"/>
      </dsp:txXfrm>
    </dsp:sp>
    <dsp:sp modelId="{70C9D7EA-F996-47D3-BEF2-E1F88E18667B}">
      <dsp:nvSpPr>
        <dsp:cNvPr id="0" name=""/>
        <dsp:cNvSpPr/>
      </dsp:nvSpPr>
      <dsp:spPr>
        <a:xfrm>
          <a:off x="2554970" y="143418"/>
          <a:ext cx="915354"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财政厅</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终审</a:t>
          </a:r>
          <a:endParaRPr lang="zh-CN" altLang="en-US" sz="800" b="1" kern="1200" dirty="0">
            <a:solidFill>
              <a:schemeClr val="bg1"/>
            </a:solidFill>
            <a:latin typeface="微软雅黑" panose="020B0503020204020204" pitchFamily="34" charset="-122"/>
            <a:ea typeface="微软雅黑" panose="020B0503020204020204" pitchFamily="34" charset="-122"/>
          </a:endParaRPr>
        </a:p>
      </dsp:txBody>
      <dsp:txXfrm>
        <a:off x="2806839" y="143418"/>
        <a:ext cx="411617" cy="503737"/>
      </dsp:txXfrm>
    </dsp:sp>
    <dsp:sp modelId="{26575209-9CBD-431D-974D-77CEC4A931EB}">
      <dsp:nvSpPr>
        <dsp:cNvPr id="0" name=""/>
        <dsp:cNvSpPr/>
      </dsp:nvSpPr>
      <dsp:spPr>
        <a:xfrm>
          <a:off x="3344390" y="143418"/>
          <a:ext cx="1015560"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培训</a:t>
          </a:r>
          <a:endPar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测评</a:t>
          </a:r>
          <a:endParaRPr lang="zh-CN" altLang="en-US" sz="800" b="1" kern="1200" dirty="0">
            <a:solidFill>
              <a:schemeClr val="bg1"/>
            </a:solidFill>
            <a:latin typeface="微软雅黑" panose="020B0503020204020204" pitchFamily="34" charset="-122"/>
            <a:ea typeface="微软雅黑" panose="020B0503020204020204" pitchFamily="34" charset="-122"/>
          </a:endParaRPr>
        </a:p>
      </dsp:txBody>
      <dsp:txXfrm>
        <a:off x="3596259" y="143418"/>
        <a:ext cx="511823" cy="503737"/>
      </dsp:txXfrm>
    </dsp:sp>
    <dsp:sp modelId="{E8705AF1-D33F-40E0-A5D1-346D0D6C9DA0}">
      <dsp:nvSpPr>
        <dsp:cNvPr id="0" name=""/>
        <dsp:cNvSpPr/>
      </dsp:nvSpPr>
      <dsp:spPr>
        <a:xfrm>
          <a:off x="4234016" y="143418"/>
          <a:ext cx="1038531" cy="50373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入库</a:t>
          </a:r>
          <a:r>
            <a:rPr kumimoji="0" lang="en-US" altLang="zh-CN"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a:t>
          </a:r>
        </a:p>
        <a:p>
          <a:pPr lvl="0" algn="ctr" defTabSz="355600">
            <a:lnSpc>
              <a:spcPct val="90000"/>
            </a:lnSpc>
            <a:spcBef>
              <a:spcPct val="0"/>
            </a:spcBef>
            <a:spcAft>
              <a:spcPct val="35000"/>
            </a:spcAft>
          </a:pPr>
          <a:r>
            <a:rPr kumimoji="0" lang="zh-CN" altLang="en-US" sz="8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获取聘期</a:t>
          </a:r>
          <a:endParaRPr lang="zh-CN" altLang="en-US" sz="800" b="1" kern="1200" dirty="0">
            <a:solidFill>
              <a:schemeClr val="bg1"/>
            </a:solidFill>
            <a:latin typeface="微软雅黑" panose="020B0503020204020204" pitchFamily="34" charset="-122"/>
            <a:ea typeface="微软雅黑" panose="020B0503020204020204" pitchFamily="34" charset="-122"/>
          </a:endParaRPr>
        </a:p>
      </dsp:txBody>
      <dsp:txXfrm>
        <a:off x="4485885" y="143418"/>
        <a:ext cx="534794" cy="503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69109A-E9E2-4628-AF30-A12803E4B33F}">
      <dsp:nvSpPr>
        <dsp:cNvPr id="0" name=""/>
        <dsp:cNvSpPr/>
      </dsp:nvSpPr>
      <dsp:spPr>
        <a:xfrm>
          <a:off x="697" y="208118"/>
          <a:ext cx="767596"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专家</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注册</a:t>
          </a:r>
          <a:endParaRPr lang="zh-CN" altLang="en-US" sz="600" b="1" kern="1200" dirty="0">
            <a:solidFill>
              <a:schemeClr val="bg1"/>
            </a:solidFill>
            <a:latin typeface="微软雅黑" panose="020B0503020204020204" pitchFamily="34" charset="-122"/>
            <a:ea typeface="微软雅黑" panose="020B0503020204020204" pitchFamily="34" charset="-122"/>
          </a:endParaRPr>
        </a:p>
      </dsp:txBody>
      <dsp:txXfrm>
        <a:off x="234538" y="208118"/>
        <a:ext cx="299914" cy="467682"/>
      </dsp:txXfrm>
    </dsp:sp>
    <dsp:sp modelId="{3558CA83-AFE1-4C2B-BFBD-DD3E489A36C2}">
      <dsp:nvSpPr>
        <dsp:cNvPr id="0" name=""/>
        <dsp:cNvSpPr/>
      </dsp:nvSpPr>
      <dsp:spPr>
        <a:xfrm>
          <a:off x="651373" y="208118"/>
          <a:ext cx="856643"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资料</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填报</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dsp:txBody>
      <dsp:txXfrm>
        <a:off x="885214" y="208118"/>
        <a:ext cx="388961" cy="467682"/>
      </dsp:txXfrm>
    </dsp:sp>
    <dsp:sp modelId="{480A8049-0C6D-436D-97D6-D655B18A6689}">
      <dsp:nvSpPr>
        <dsp:cNvPr id="0" name=""/>
        <dsp:cNvSpPr/>
      </dsp:nvSpPr>
      <dsp:spPr>
        <a:xfrm>
          <a:off x="1391095" y="208118"/>
          <a:ext cx="951196"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县（市）</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初审</a:t>
          </a:r>
          <a:endParaRPr lang="zh-CN" altLang="en-US" sz="600" b="1" kern="1200" dirty="0">
            <a:solidFill>
              <a:schemeClr val="bg1"/>
            </a:solidFill>
            <a:latin typeface="微软雅黑" panose="020B0503020204020204" pitchFamily="34" charset="-122"/>
            <a:ea typeface="微软雅黑" panose="020B0503020204020204" pitchFamily="34" charset="-122"/>
          </a:endParaRPr>
        </a:p>
      </dsp:txBody>
      <dsp:txXfrm>
        <a:off x="1624936" y="208118"/>
        <a:ext cx="483514" cy="467682"/>
      </dsp:txXfrm>
    </dsp:sp>
    <dsp:sp modelId="{70C9D7EA-F996-47D3-BEF2-E1F88E18667B}">
      <dsp:nvSpPr>
        <dsp:cNvPr id="0" name=""/>
        <dsp:cNvSpPr/>
      </dsp:nvSpPr>
      <dsp:spPr>
        <a:xfrm>
          <a:off x="2225371" y="208118"/>
          <a:ext cx="849838"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市（州）</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财政局</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复审</a:t>
          </a:r>
          <a:endParaRPr lang="zh-CN" altLang="en-US" sz="600" b="1" kern="1200" dirty="0">
            <a:solidFill>
              <a:schemeClr val="bg1"/>
            </a:solidFill>
            <a:latin typeface="微软雅黑" panose="020B0503020204020204" pitchFamily="34" charset="-122"/>
            <a:ea typeface="微软雅黑" panose="020B0503020204020204" pitchFamily="34" charset="-122"/>
          </a:endParaRPr>
        </a:p>
      </dsp:txBody>
      <dsp:txXfrm>
        <a:off x="2459212" y="208118"/>
        <a:ext cx="382156" cy="467682"/>
      </dsp:txXfrm>
    </dsp:sp>
    <dsp:sp modelId="{AE5740A3-EE28-482E-92C8-69311392DC02}">
      <dsp:nvSpPr>
        <dsp:cNvPr id="0" name=""/>
        <dsp:cNvSpPr/>
      </dsp:nvSpPr>
      <dsp:spPr>
        <a:xfrm>
          <a:off x="2958289" y="208118"/>
          <a:ext cx="843805"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lang="zh-CN" altLang="en-US" sz="600" b="1" kern="1200" dirty="0">
              <a:solidFill>
                <a:schemeClr val="bg1"/>
              </a:solidFill>
              <a:latin typeface="微软雅黑" panose="020B0503020204020204" pitchFamily="34" charset="-122"/>
              <a:ea typeface="微软雅黑" panose="020B0503020204020204" pitchFamily="34" charset="-122"/>
            </a:rPr>
            <a:t>财政厅</a:t>
          </a:r>
          <a:endParaRPr lang="en-US" altLang="zh-CN" sz="600" b="1" kern="1200" dirty="0">
            <a:solidFill>
              <a:schemeClr val="bg1"/>
            </a:solidFill>
            <a:latin typeface="微软雅黑" panose="020B0503020204020204" pitchFamily="34" charset="-122"/>
            <a:ea typeface="微软雅黑" panose="020B0503020204020204" pitchFamily="34" charset="-122"/>
          </a:endParaRPr>
        </a:p>
        <a:p>
          <a:pPr lvl="0" algn="ctr" defTabSz="266700">
            <a:lnSpc>
              <a:spcPct val="90000"/>
            </a:lnSpc>
            <a:spcBef>
              <a:spcPct val="0"/>
            </a:spcBef>
            <a:spcAft>
              <a:spcPct val="35000"/>
            </a:spcAft>
          </a:pPr>
          <a:r>
            <a:rPr lang="zh-CN" altLang="en-US" sz="600" b="1" kern="1200" dirty="0">
              <a:solidFill>
                <a:schemeClr val="bg1"/>
              </a:solidFill>
              <a:latin typeface="微软雅黑" panose="020B0503020204020204" pitchFamily="34" charset="-122"/>
              <a:ea typeface="微软雅黑" panose="020B0503020204020204" pitchFamily="34" charset="-122"/>
            </a:rPr>
            <a:t>终审</a:t>
          </a:r>
        </a:p>
      </dsp:txBody>
      <dsp:txXfrm>
        <a:off x="3192130" y="208118"/>
        <a:ext cx="376123" cy="467682"/>
      </dsp:txXfrm>
    </dsp:sp>
    <dsp:sp modelId="{26575209-9CBD-431D-974D-77CEC4A931EB}">
      <dsp:nvSpPr>
        <dsp:cNvPr id="0" name=""/>
        <dsp:cNvSpPr/>
      </dsp:nvSpPr>
      <dsp:spPr>
        <a:xfrm>
          <a:off x="3685174" y="208118"/>
          <a:ext cx="849850"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培训</a:t>
          </a:r>
          <a:endPar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endParaRP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测评</a:t>
          </a:r>
          <a:endParaRPr lang="zh-CN" altLang="en-US" sz="600" b="1" kern="1200" dirty="0">
            <a:solidFill>
              <a:schemeClr val="bg1"/>
            </a:solidFill>
            <a:latin typeface="微软雅黑" panose="020B0503020204020204" pitchFamily="34" charset="-122"/>
            <a:ea typeface="微软雅黑" panose="020B0503020204020204" pitchFamily="34" charset="-122"/>
          </a:endParaRPr>
        </a:p>
      </dsp:txBody>
      <dsp:txXfrm>
        <a:off x="3919015" y="208118"/>
        <a:ext cx="382168" cy="467682"/>
      </dsp:txXfrm>
    </dsp:sp>
    <dsp:sp modelId="{E8705AF1-D33F-40E0-A5D1-346D0D6C9DA0}">
      <dsp:nvSpPr>
        <dsp:cNvPr id="0" name=""/>
        <dsp:cNvSpPr/>
      </dsp:nvSpPr>
      <dsp:spPr>
        <a:xfrm>
          <a:off x="4418103" y="208118"/>
          <a:ext cx="855509" cy="46768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入库</a:t>
          </a:r>
          <a:r>
            <a:rPr kumimoji="0" lang="en-US" altLang="zh-CN"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a:t>
          </a:r>
        </a:p>
        <a:p>
          <a:pPr lvl="0" algn="ctr" defTabSz="266700">
            <a:lnSpc>
              <a:spcPct val="90000"/>
            </a:lnSpc>
            <a:spcBef>
              <a:spcPct val="0"/>
            </a:spcBef>
            <a:spcAft>
              <a:spcPct val="35000"/>
            </a:spcAft>
          </a:pPr>
          <a:r>
            <a:rPr kumimoji="0" lang="zh-CN" altLang="en-US" sz="600" b="1" i="0" u="none" strike="noStrike" kern="1200" cap="none" normalizeH="0" baseline="0" dirty="0" smtClean="0">
              <a:ln>
                <a:noFill/>
              </a:ln>
              <a:solidFill>
                <a:schemeClr val="bg1"/>
              </a:solidFill>
              <a:effectLst/>
              <a:latin typeface="微软雅黑" panose="020B0503020204020204" pitchFamily="34" charset="-122"/>
              <a:ea typeface="微软雅黑" panose="020B0503020204020204" pitchFamily="34" charset="-122"/>
              <a:cs typeface="Times New Roman" panose="02020603050405020304" charset="0"/>
            </a:rPr>
            <a:t>获取聘期</a:t>
          </a:r>
          <a:endParaRPr lang="zh-CN" altLang="en-US" sz="600" b="1" kern="1200" dirty="0">
            <a:solidFill>
              <a:schemeClr val="bg1"/>
            </a:solidFill>
            <a:latin typeface="微软雅黑" panose="020B0503020204020204" pitchFamily="34" charset="-122"/>
            <a:ea typeface="微软雅黑" panose="020B0503020204020204" pitchFamily="34" charset="-122"/>
          </a:endParaRPr>
        </a:p>
      </dsp:txBody>
      <dsp:txXfrm>
        <a:off x="4651944" y="208118"/>
        <a:ext cx="387827" cy="4676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9BF046-6465-465F-89DF-9E8DE875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1105</Words>
  <Characters>6305</Characters>
  <Application>Microsoft Office Word</Application>
  <DocSecurity>0</DocSecurity>
  <Lines>52</Lines>
  <Paragraphs>14</Paragraphs>
  <ScaleCrop>false</ScaleCrop>
  <Company>china</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欧阳毅 172.16.14.173</dc:creator>
  <cp:lastModifiedBy>Ad017</cp:lastModifiedBy>
  <cp:revision>19</cp:revision>
  <dcterms:created xsi:type="dcterms:W3CDTF">2023-09-06T10:58:00Z</dcterms:created>
  <dcterms:modified xsi:type="dcterms:W3CDTF">2023-09-14T16:20:00Z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8B5D7893BDDF47959A52B3E073B716D3_12</vt:lpwstr>
  </property>
</Properties>
</file>